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0672" w14:textId="61742043" w:rsidR="0042590A" w:rsidRPr="0042590A" w:rsidRDefault="0042590A" w:rsidP="0042590A">
      <w:pPr>
        <w:pStyle w:val="Nagwek"/>
        <w:jc w:val="right"/>
        <w:rPr>
          <w:rFonts w:ascii="Arial" w:hAnsi="Arial" w:cs="Arial"/>
          <w:i/>
          <w:iCs/>
        </w:rPr>
      </w:pPr>
      <w:bookmarkStart w:id="0" w:name="bookmark40"/>
      <w:bookmarkStart w:id="1" w:name="bookmark41"/>
      <w:r w:rsidRPr="0042590A">
        <w:rPr>
          <w:rFonts w:ascii="Arial" w:hAnsi="Arial" w:cs="Arial"/>
          <w:iCs/>
        </w:rPr>
        <w:t xml:space="preserve">Załącznik nr </w:t>
      </w:r>
      <w:r w:rsidR="002D32B6">
        <w:rPr>
          <w:rFonts w:ascii="Arial" w:hAnsi="Arial" w:cs="Arial"/>
          <w:iCs/>
        </w:rPr>
        <w:t>6</w:t>
      </w:r>
      <w:r w:rsidRPr="0042590A">
        <w:rPr>
          <w:rFonts w:ascii="Arial" w:hAnsi="Arial" w:cs="Arial"/>
          <w:iCs/>
        </w:rPr>
        <w:t xml:space="preserve"> do Regulaminu wyboru projektów</w:t>
      </w:r>
    </w:p>
    <w:p w14:paraId="1C308417" w14:textId="77777777" w:rsidR="00B26D00" w:rsidRPr="000D444E" w:rsidRDefault="00B26D00" w:rsidP="005F540E">
      <w:pPr>
        <w:pStyle w:val="Heading20"/>
        <w:keepNext/>
        <w:keepLines/>
        <w:shd w:val="clear" w:color="auto" w:fill="auto"/>
        <w:spacing w:after="80" w:line="276" w:lineRule="auto"/>
        <w:ind w:left="0" w:firstLine="0"/>
        <w:jc w:val="both"/>
        <w:rPr>
          <w:sz w:val="24"/>
          <w:szCs w:val="24"/>
          <w:lang w:eastAsia="en-US" w:bidi="en-US"/>
        </w:rPr>
      </w:pPr>
    </w:p>
    <w:p w14:paraId="072FE830" w14:textId="10D37B5E" w:rsidR="00E25FE0" w:rsidRPr="000D444E" w:rsidRDefault="00EB00E8" w:rsidP="005F540E">
      <w:pPr>
        <w:pStyle w:val="Heading20"/>
        <w:keepNext/>
        <w:keepLines/>
        <w:shd w:val="clear" w:color="auto" w:fill="auto"/>
        <w:spacing w:after="80" w:line="276" w:lineRule="auto"/>
        <w:ind w:left="0" w:firstLine="0"/>
        <w:jc w:val="both"/>
        <w:rPr>
          <w:sz w:val="24"/>
          <w:szCs w:val="24"/>
        </w:rPr>
      </w:pPr>
      <w:r w:rsidRPr="000D444E">
        <w:rPr>
          <w:sz w:val="24"/>
          <w:szCs w:val="24"/>
          <w:lang w:eastAsia="en-US" w:bidi="en-US"/>
        </w:rPr>
        <w:t xml:space="preserve">Minimalne wymagania </w:t>
      </w:r>
      <w:r w:rsidRPr="000D444E">
        <w:rPr>
          <w:sz w:val="24"/>
          <w:szCs w:val="24"/>
        </w:rPr>
        <w:t xml:space="preserve">świadczenia usług społecznych </w:t>
      </w:r>
      <w:r w:rsidRPr="000D444E">
        <w:rPr>
          <w:sz w:val="24"/>
          <w:szCs w:val="24"/>
          <w:lang w:eastAsia="en-US" w:bidi="en-US"/>
        </w:rPr>
        <w:t xml:space="preserve">w </w:t>
      </w:r>
      <w:r w:rsidRPr="000D444E">
        <w:rPr>
          <w:sz w:val="24"/>
          <w:szCs w:val="24"/>
        </w:rPr>
        <w:t xml:space="preserve">społeczności </w:t>
      </w:r>
      <w:r w:rsidRPr="000D444E">
        <w:rPr>
          <w:sz w:val="24"/>
          <w:szCs w:val="24"/>
          <w:lang w:eastAsia="en-US" w:bidi="en-US"/>
        </w:rPr>
        <w:t>lokalnej</w:t>
      </w:r>
      <w:bookmarkEnd w:id="0"/>
      <w:bookmarkEnd w:id="1"/>
      <w:r w:rsidR="00C61ABB" w:rsidRPr="000D444E">
        <w:rPr>
          <w:sz w:val="24"/>
          <w:szCs w:val="24"/>
          <w:lang w:eastAsia="en-US" w:bidi="en-US"/>
        </w:rPr>
        <w:br/>
      </w:r>
    </w:p>
    <w:p w14:paraId="53EB3514" w14:textId="2AE33CAC" w:rsidR="00E25FE0" w:rsidRPr="00563625" w:rsidRDefault="00EB00E8" w:rsidP="00563625">
      <w:pPr>
        <w:pStyle w:val="Heading20"/>
        <w:keepNext/>
        <w:keepLines/>
        <w:shd w:val="clear" w:color="auto" w:fill="auto"/>
        <w:spacing w:after="200" w:line="276" w:lineRule="auto"/>
        <w:ind w:left="0" w:firstLine="0"/>
        <w:rPr>
          <w:sz w:val="24"/>
          <w:szCs w:val="24"/>
        </w:rPr>
      </w:pPr>
      <w:r w:rsidRPr="00563625">
        <w:rPr>
          <w:sz w:val="24"/>
          <w:szCs w:val="24"/>
        </w:rPr>
        <w:t>1. Usługi asystenckie dla osób z niepełnosprawnościami</w:t>
      </w:r>
    </w:p>
    <w:p w14:paraId="01603096" w14:textId="1EAF26DC" w:rsidR="00E25FE0" w:rsidRPr="000D444E" w:rsidRDefault="00EB00E8" w:rsidP="005F540E">
      <w:pPr>
        <w:pStyle w:val="Tekstpodstawowy"/>
        <w:numPr>
          <w:ilvl w:val="0"/>
          <w:numId w:val="1"/>
        </w:numPr>
        <w:shd w:val="clear" w:color="auto" w:fill="auto"/>
        <w:tabs>
          <w:tab w:val="left" w:pos="414"/>
        </w:tabs>
        <w:spacing w:after="0" w:line="276" w:lineRule="auto"/>
        <w:ind w:left="360" w:hanging="360"/>
      </w:pPr>
      <w:r w:rsidRPr="000D444E">
        <w:t xml:space="preserve">Usługa </w:t>
      </w:r>
      <w:r w:rsidRPr="000D444E">
        <w:rPr>
          <w:lang w:eastAsia="en-US" w:bidi="en-US"/>
        </w:rPr>
        <w:t xml:space="preserve">asystencka obejmuje wspieranie </w:t>
      </w:r>
      <w:r w:rsidRPr="000D444E">
        <w:t xml:space="preserve">osób </w:t>
      </w:r>
      <w:r w:rsidRPr="000D444E">
        <w:rPr>
          <w:lang w:eastAsia="en-US" w:bidi="en-US"/>
        </w:rPr>
        <w:t xml:space="preserve">z </w:t>
      </w:r>
      <w:r w:rsidRPr="000D444E">
        <w:t xml:space="preserve">niepełnosprawnościami </w:t>
      </w:r>
      <w:r w:rsidRPr="000D444E">
        <w:rPr>
          <w:lang w:eastAsia="en-US" w:bidi="en-US"/>
        </w:rPr>
        <w:t xml:space="preserve">w wykonywaniu podstawowych </w:t>
      </w:r>
      <w:r w:rsidRPr="000D444E">
        <w:t xml:space="preserve">czynności </w:t>
      </w:r>
      <w:r w:rsidRPr="000D444E">
        <w:rPr>
          <w:lang w:eastAsia="en-US" w:bidi="en-US"/>
        </w:rPr>
        <w:t xml:space="preserve">dnia codziennego, </w:t>
      </w:r>
      <w:r w:rsidRPr="000D444E">
        <w:t xml:space="preserve">niezbędnych </w:t>
      </w:r>
      <w:r w:rsidRPr="000D444E">
        <w:rPr>
          <w:lang w:eastAsia="en-US" w:bidi="en-US"/>
        </w:rPr>
        <w:t>do</w:t>
      </w:r>
      <w:r w:rsidR="00444DC1" w:rsidRPr="000D444E">
        <w:rPr>
          <w:lang w:eastAsia="en-US" w:bidi="en-US"/>
        </w:rPr>
        <w:t xml:space="preserve"> </w:t>
      </w:r>
      <w:r w:rsidRPr="000D444E">
        <w:rPr>
          <w:lang w:eastAsia="en-US" w:bidi="en-US"/>
        </w:rPr>
        <w:t xml:space="preserve">aktywnego funkcjonowania </w:t>
      </w:r>
      <w:r w:rsidRPr="000D444E">
        <w:t xml:space="preserve">społecznego, </w:t>
      </w:r>
      <w:r w:rsidRPr="000D444E">
        <w:rPr>
          <w:lang w:eastAsia="en-US" w:bidi="en-US"/>
        </w:rPr>
        <w:t>zawodowego, edukacyjnego.</w:t>
      </w:r>
    </w:p>
    <w:p w14:paraId="6234A8AE" w14:textId="77777777" w:rsidR="00E25FE0" w:rsidRPr="000D444E" w:rsidRDefault="00EB00E8" w:rsidP="005F540E">
      <w:pPr>
        <w:pStyle w:val="Tekstpodstawowy"/>
        <w:shd w:val="clear" w:color="auto" w:fill="auto"/>
        <w:spacing w:after="80" w:line="276" w:lineRule="auto"/>
        <w:ind w:left="360"/>
      </w:pPr>
      <w:r w:rsidRPr="000D444E">
        <w:rPr>
          <w:lang w:eastAsia="en-US" w:bidi="en-US"/>
        </w:rPr>
        <w:t xml:space="preserve">W </w:t>
      </w:r>
      <w:r w:rsidRPr="000D444E">
        <w:t xml:space="preserve">zależności </w:t>
      </w:r>
      <w:r w:rsidRPr="000D444E">
        <w:rPr>
          <w:lang w:eastAsia="en-US" w:bidi="en-US"/>
        </w:rPr>
        <w:t xml:space="preserve">od potrzeb osoby z </w:t>
      </w:r>
      <w:r w:rsidRPr="000D444E">
        <w:t xml:space="preserve">niepełnosprawnością, usługa </w:t>
      </w:r>
      <w:r w:rsidRPr="000D444E">
        <w:rPr>
          <w:lang w:eastAsia="en-US" w:bidi="en-US"/>
        </w:rPr>
        <w:t xml:space="preserve">asystencka </w:t>
      </w:r>
      <w:r w:rsidRPr="000D444E">
        <w:t xml:space="preserve">może obejmować również opiekę higieniczną </w:t>
      </w:r>
      <w:r w:rsidRPr="000D444E">
        <w:rPr>
          <w:lang w:eastAsia="en-US" w:bidi="en-US"/>
        </w:rPr>
        <w:t xml:space="preserve">oraz pomoc w </w:t>
      </w:r>
      <w:r w:rsidRPr="000D444E">
        <w:t xml:space="preserve">czynnościach </w:t>
      </w:r>
      <w:r w:rsidRPr="000D444E">
        <w:rPr>
          <w:lang w:eastAsia="en-US" w:bidi="en-US"/>
        </w:rPr>
        <w:t>fizjologicznych.</w:t>
      </w:r>
    </w:p>
    <w:p w14:paraId="19381247" w14:textId="77777777" w:rsidR="00E25FE0" w:rsidRPr="000D444E" w:rsidRDefault="00EB00E8" w:rsidP="005F540E">
      <w:pPr>
        <w:pStyle w:val="Tekstpodstawowy"/>
        <w:numPr>
          <w:ilvl w:val="0"/>
          <w:numId w:val="1"/>
        </w:numPr>
        <w:shd w:val="clear" w:color="auto" w:fill="auto"/>
        <w:tabs>
          <w:tab w:val="left" w:pos="414"/>
        </w:tabs>
        <w:spacing w:after="80" w:line="276" w:lineRule="auto"/>
        <w:ind w:left="360" w:hanging="360"/>
      </w:pPr>
      <w:r w:rsidRPr="000D444E">
        <w:t xml:space="preserve">Usługa </w:t>
      </w:r>
      <w:r w:rsidRPr="000D444E">
        <w:rPr>
          <w:lang w:eastAsia="en-US" w:bidi="en-US"/>
        </w:rPr>
        <w:t xml:space="preserve">asystencka jest </w:t>
      </w:r>
      <w:r w:rsidRPr="000D444E">
        <w:t xml:space="preserve">świadczona </w:t>
      </w:r>
      <w:r w:rsidRPr="000D444E">
        <w:rPr>
          <w:lang w:eastAsia="en-US" w:bidi="en-US"/>
        </w:rPr>
        <w:t>przez:</w:t>
      </w:r>
    </w:p>
    <w:p w14:paraId="1721DE6D" w14:textId="77777777" w:rsidR="00E25FE0" w:rsidRPr="000D444E" w:rsidRDefault="00EB00E8" w:rsidP="005F540E">
      <w:pPr>
        <w:pStyle w:val="Tekstpodstawowy"/>
        <w:numPr>
          <w:ilvl w:val="0"/>
          <w:numId w:val="2"/>
        </w:numPr>
        <w:shd w:val="clear" w:color="auto" w:fill="auto"/>
        <w:tabs>
          <w:tab w:val="left" w:pos="747"/>
        </w:tabs>
        <w:spacing w:after="0" w:line="276" w:lineRule="auto"/>
        <w:ind w:left="700" w:hanging="340"/>
      </w:pPr>
      <w:r w:rsidRPr="000D444E">
        <w:t>asystenta osoby niepełnosprawnej - warunkiem zatrudnienia asystenta osoby niepełnosprawnej jest ukończone kształcenie w zawodzie asystenta osoby niepełnosprawnej zgodnie z rozporządzeniem Ministra Edukacji Narodowej</w:t>
      </w:r>
    </w:p>
    <w:p w14:paraId="095EAAA8" w14:textId="77777777" w:rsidR="00E25FE0" w:rsidRPr="000D444E" w:rsidRDefault="00EB00E8" w:rsidP="005F540E">
      <w:pPr>
        <w:pStyle w:val="Tekstpodstawowy"/>
        <w:shd w:val="clear" w:color="auto" w:fill="auto"/>
        <w:spacing w:line="276" w:lineRule="auto"/>
        <w:ind w:left="700" w:right="940" w:firstLine="20"/>
      </w:pPr>
      <w:r w:rsidRPr="000D444E">
        <w:t>z dnia 7 lutego 2012 r. w sprawie podstawy programowej kształcenia w zawodach (Dz. U. poz. 184, z późn. zm.);</w:t>
      </w:r>
    </w:p>
    <w:p w14:paraId="0FC5A535" w14:textId="77777777" w:rsidR="00E25FE0" w:rsidRPr="000D444E" w:rsidRDefault="00EB00E8" w:rsidP="005F540E">
      <w:pPr>
        <w:pStyle w:val="Tekstpodstawowy"/>
        <w:numPr>
          <w:ilvl w:val="0"/>
          <w:numId w:val="2"/>
        </w:numPr>
        <w:shd w:val="clear" w:color="auto" w:fill="auto"/>
        <w:tabs>
          <w:tab w:val="left" w:pos="747"/>
        </w:tabs>
        <w:spacing w:line="276" w:lineRule="auto"/>
        <w:ind w:left="700" w:hanging="340"/>
      </w:pPr>
      <w:r w:rsidRPr="000D444E">
        <w:t>asystenta osobistego osoby niepełnosprawnej -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w:t>
      </w:r>
    </w:p>
    <w:p w14:paraId="2C5FA23F" w14:textId="77777777" w:rsidR="00E25FE0" w:rsidRPr="000D444E" w:rsidRDefault="00EB00E8" w:rsidP="005F540E">
      <w:pPr>
        <w:pStyle w:val="Tekstpodstawowy"/>
        <w:numPr>
          <w:ilvl w:val="0"/>
          <w:numId w:val="3"/>
        </w:numPr>
        <w:shd w:val="clear" w:color="auto" w:fill="auto"/>
        <w:tabs>
          <w:tab w:val="left" w:pos="1075"/>
        </w:tabs>
        <w:spacing w:line="276" w:lineRule="auto"/>
        <w:ind w:left="1080" w:hanging="360"/>
      </w:pPr>
      <w:r w:rsidRPr="000D444E">
        <w:t>posiadający doświadczenie w realizacji usług asystenckich, w tym zawodowe, wolontariackie lub osobiste, wynikające z pełnienia roli opiekuna faktycznego lub</w:t>
      </w:r>
    </w:p>
    <w:p w14:paraId="6BE00301" w14:textId="77777777" w:rsidR="00E25FE0" w:rsidRPr="000D444E" w:rsidRDefault="00EB00E8" w:rsidP="005F540E">
      <w:pPr>
        <w:pStyle w:val="Tekstpodstawowy"/>
        <w:numPr>
          <w:ilvl w:val="0"/>
          <w:numId w:val="3"/>
        </w:numPr>
        <w:shd w:val="clear" w:color="auto" w:fill="auto"/>
        <w:tabs>
          <w:tab w:val="left" w:pos="1075"/>
        </w:tabs>
        <w:spacing w:line="276" w:lineRule="auto"/>
        <w:ind w:left="1080" w:hanging="360"/>
      </w:pPr>
      <w:r w:rsidRPr="000D444E">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14:paraId="0BE03F71" w14:textId="37625DB5" w:rsidR="00E25FE0" w:rsidRPr="000D444E" w:rsidRDefault="00EB00E8" w:rsidP="005F540E">
      <w:pPr>
        <w:pStyle w:val="Heading20"/>
        <w:keepNext/>
        <w:keepLines/>
        <w:shd w:val="clear" w:color="auto" w:fill="auto"/>
        <w:spacing w:after="200" w:line="276" w:lineRule="auto"/>
        <w:ind w:left="0" w:firstLine="0"/>
        <w:rPr>
          <w:sz w:val="24"/>
          <w:szCs w:val="24"/>
        </w:rPr>
      </w:pPr>
      <w:bookmarkStart w:id="2" w:name="bookmark42"/>
      <w:r w:rsidRPr="000D444E">
        <w:rPr>
          <w:sz w:val="24"/>
          <w:szCs w:val="24"/>
        </w:rPr>
        <w:t>2. Usługi opiekuńcze w miejscu zamieszkania</w:t>
      </w:r>
      <w:bookmarkEnd w:id="2"/>
    </w:p>
    <w:p w14:paraId="34EE921E" w14:textId="77777777" w:rsidR="00E25FE0" w:rsidRPr="000D444E" w:rsidRDefault="00EB00E8" w:rsidP="005F540E">
      <w:pPr>
        <w:pStyle w:val="Tekstpodstawowy"/>
        <w:numPr>
          <w:ilvl w:val="0"/>
          <w:numId w:val="4"/>
        </w:numPr>
        <w:shd w:val="clear" w:color="auto" w:fill="auto"/>
        <w:tabs>
          <w:tab w:val="left" w:pos="402"/>
        </w:tabs>
        <w:spacing w:after="0" w:line="276" w:lineRule="auto"/>
      </w:pPr>
      <w:r w:rsidRPr="000D444E">
        <w:t>Zakres usług opiekuńczych świadczonych w miejscu zamieszkania obejmuje</w:t>
      </w:r>
    </w:p>
    <w:p w14:paraId="3F6847FD" w14:textId="77777777" w:rsidR="00E25FE0" w:rsidRPr="000D444E" w:rsidRDefault="00EB00E8" w:rsidP="005F540E">
      <w:pPr>
        <w:pStyle w:val="Tekstpodstawowy"/>
        <w:shd w:val="clear" w:color="auto" w:fill="auto"/>
        <w:spacing w:line="276" w:lineRule="auto"/>
        <w:ind w:left="700" w:hanging="340"/>
      </w:pPr>
      <w:r w:rsidRPr="000D444E">
        <w:t>w szczególności:</w:t>
      </w:r>
    </w:p>
    <w:p w14:paraId="1E9E8C81"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pomoc w zaspokajaniu codziennych potrzeb życiowych;</w:t>
      </w:r>
    </w:p>
    <w:p w14:paraId="4380F14D"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opiekę higieniczną;</w:t>
      </w:r>
    </w:p>
    <w:p w14:paraId="44B5F8E7"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 xml:space="preserve">pielęgnację zaleconą przez lekarza, która obejmuje czynności pielęgnacyjne wynikające z przedłożonego zaświadczenia lekarskiego lub dokumentacji </w:t>
      </w:r>
      <w:r w:rsidRPr="000D444E">
        <w:lastRenderedPageBreak/>
        <w:t>medycznej, uzupełniające w stosunku do pielęgniarskiej opieki środowiskowej;</w:t>
      </w:r>
    </w:p>
    <w:p w14:paraId="141A9F45" w14:textId="77777777" w:rsidR="00E25FE0" w:rsidRPr="000D444E" w:rsidRDefault="00EB00E8" w:rsidP="005F540E">
      <w:pPr>
        <w:pStyle w:val="Tekstpodstawowy"/>
        <w:numPr>
          <w:ilvl w:val="0"/>
          <w:numId w:val="5"/>
        </w:numPr>
        <w:shd w:val="clear" w:color="auto" w:fill="auto"/>
        <w:tabs>
          <w:tab w:val="left" w:pos="747"/>
        </w:tabs>
        <w:spacing w:line="276" w:lineRule="auto"/>
        <w:ind w:left="700" w:hanging="340"/>
      </w:pPr>
      <w:r w:rsidRPr="000D444E">
        <w:t>zapewnienie kontaktów z otoczeniem.</w:t>
      </w:r>
    </w:p>
    <w:p w14:paraId="5C5CDC60" w14:textId="1D42002E" w:rsidR="00E25FE0" w:rsidRPr="000D444E" w:rsidRDefault="00917412" w:rsidP="005F540E">
      <w:pPr>
        <w:pStyle w:val="Tekstpodstawowy"/>
        <w:numPr>
          <w:ilvl w:val="0"/>
          <w:numId w:val="4"/>
        </w:numPr>
        <w:shd w:val="clear" w:color="auto" w:fill="auto"/>
        <w:tabs>
          <w:tab w:val="left" w:pos="416"/>
        </w:tabs>
        <w:spacing w:after="0" w:line="276" w:lineRule="auto"/>
        <w:ind w:left="360" w:hanging="360"/>
      </w:pPr>
      <w:r w:rsidRPr="000D444E">
        <w:rPr>
          <w:lang w:eastAsia="en-US" w:bidi="en-US"/>
        </w:rPr>
        <w:t>O</w:t>
      </w:r>
      <w:r w:rsidR="00EB00E8" w:rsidRPr="000D444E">
        <w:rPr>
          <w:lang w:eastAsia="en-US" w:bidi="en-US"/>
        </w:rPr>
        <w:t xml:space="preserve">rganizacja </w:t>
      </w:r>
      <w:r w:rsidR="00EB00E8" w:rsidRPr="000D444E">
        <w:t xml:space="preserve">świadczenia usług opiekuńczych </w:t>
      </w:r>
      <w:r w:rsidRPr="000D444E">
        <w:t xml:space="preserve">musi </w:t>
      </w:r>
      <w:r w:rsidR="00EB00E8" w:rsidRPr="000D444E">
        <w:t>uwzględnia</w:t>
      </w:r>
      <w:r w:rsidRPr="000D444E">
        <w:t>ć</w:t>
      </w:r>
      <w:r w:rsidR="00EB00E8" w:rsidRPr="000D444E">
        <w:t xml:space="preserve"> podmiotowość odbiorców usług, </w:t>
      </w:r>
      <w:r w:rsidR="00EB00E8" w:rsidRPr="000D444E">
        <w:rPr>
          <w:lang w:eastAsia="en-US" w:bidi="en-US"/>
        </w:rPr>
        <w:t xml:space="preserve">w tym respektowanie prawa do poszanowania i ochrony </w:t>
      </w:r>
      <w:r w:rsidR="00EB00E8" w:rsidRPr="000D444E">
        <w:t xml:space="preserve">godności, intymności, </w:t>
      </w:r>
      <w:r w:rsidR="00EB00E8" w:rsidRPr="000D444E">
        <w:rPr>
          <w:lang w:eastAsia="en-US" w:bidi="en-US"/>
        </w:rPr>
        <w:t xml:space="preserve">w </w:t>
      </w:r>
      <w:r w:rsidR="00EB00E8" w:rsidRPr="000D444E">
        <w:t xml:space="preserve">szczególności </w:t>
      </w:r>
      <w:r w:rsidR="00EB00E8" w:rsidRPr="000D444E">
        <w:rPr>
          <w:lang w:eastAsia="en-US" w:bidi="en-US"/>
        </w:rPr>
        <w:t xml:space="preserve">w przypadku </w:t>
      </w:r>
      <w:r w:rsidR="00EB00E8" w:rsidRPr="000D444E">
        <w:t>czynności</w:t>
      </w:r>
    </w:p>
    <w:p w14:paraId="717F458F" w14:textId="0D418A76" w:rsidR="00E25FE0" w:rsidRPr="00E718A8" w:rsidRDefault="00EB00E8" w:rsidP="005F540E">
      <w:pPr>
        <w:pStyle w:val="Tekstpodstawowy"/>
        <w:shd w:val="clear" w:color="auto" w:fill="auto"/>
        <w:spacing w:line="276" w:lineRule="auto"/>
        <w:ind w:left="360"/>
      </w:pPr>
      <w:r w:rsidRPr="000D444E">
        <w:rPr>
          <w:lang w:eastAsia="en-US" w:bidi="en-US"/>
        </w:rPr>
        <w:t xml:space="preserve">o charakterze opieki higienicznej i </w:t>
      </w:r>
      <w:r w:rsidRPr="000D444E">
        <w:t xml:space="preserve">pielęgnacji </w:t>
      </w:r>
      <w:r w:rsidRPr="000D444E">
        <w:rPr>
          <w:lang w:eastAsia="en-US" w:bidi="en-US"/>
        </w:rPr>
        <w:t xml:space="preserve">oraz poczucia </w:t>
      </w:r>
      <w:r w:rsidRPr="000D444E">
        <w:t xml:space="preserve">bezpieczeństwa </w:t>
      </w:r>
      <w:r w:rsidRPr="000D444E">
        <w:rPr>
          <w:lang w:eastAsia="en-US" w:bidi="en-US"/>
        </w:rPr>
        <w:t xml:space="preserve">i </w:t>
      </w:r>
      <w:r w:rsidRPr="00E718A8">
        <w:rPr>
          <w:lang w:eastAsia="en-US" w:bidi="en-US"/>
        </w:rPr>
        <w:t xml:space="preserve">ochrony </w:t>
      </w:r>
      <w:r w:rsidRPr="00E718A8">
        <w:t xml:space="preserve">dóbr </w:t>
      </w:r>
      <w:r w:rsidRPr="00E718A8">
        <w:rPr>
          <w:lang w:eastAsia="en-US" w:bidi="en-US"/>
        </w:rPr>
        <w:t>osobistych.</w:t>
      </w:r>
      <w:r w:rsidR="00E718A8" w:rsidRPr="00E718A8">
        <w:rPr>
          <w:lang w:eastAsia="en-US" w:bidi="en-US"/>
        </w:rPr>
        <w:t xml:space="preserve"> </w:t>
      </w:r>
    </w:p>
    <w:p w14:paraId="3A9C745D" w14:textId="50FCF22B" w:rsidR="00E25FE0" w:rsidRPr="00E718A8" w:rsidRDefault="00E718A8" w:rsidP="005F540E">
      <w:pPr>
        <w:pStyle w:val="Tekstpodstawowy"/>
        <w:numPr>
          <w:ilvl w:val="0"/>
          <w:numId w:val="4"/>
        </w:numPr>
        <w:shd w:val="clear" w:color="auto" w:fill="auto"/>
        <w:tabs>
          <w:tab w:val="left" w:pos="416"/>
        </w:tabs>
        <w:spacing w:line="276" w:lineRule="auto"/>
        <w:ind w:left="360" w:hanging="360"/>
      </w:pPr>
      <w:r w:rsidRPr="00E718A8">
        <w:rPr>
          <w:lang w:eastAsia="en-US" w:bidi="en-US"/>
        </w:rPr>
        <w:t>P</w:t>
      </w:r>
      <w:r w:rsidR="00EB00E8" w:rsidRPr="00E718A8">
        <w:rPr>
          <w:lang w:eastAsia="en-US" w:bidi="en-US"/>
        </w:rPr>
        <w:t xml:space="preserve">odmiot </w:t>
      </w:r>
      <w:r w:rsidR="00EB00E8" w:rsidRPr="00E718A8">
        <w:t xml:space="preserve">realizujący usługi opiekuńcze </w:t>
      </w:r>
      <w:r w:rsidRPr="00E718A8">
        <w:rPr>
          <w:lang w:eastAsia="en-US" w:bidi="en-US"/>
        </w:rPr>
        <w:t>musi</w:t>
      </w:r>
      <w:r w:rsidR="00EB00E8" w:rsidRPr="00E718A8">
        <w:rPr>
          <w:lang w:eastAsia="en-US" w:bidi="en-US"/>
        </w:rPr>
        <w:t xml:space="preserve"> zapewni</w:t>
      </w:r>
      <w:r w:rsidRPr="00E718A8">
        <w:rPr>
          <w:lang w:eastAsia="en-US" w:bidi="en-US"/>
        </w:rPr>
        <w:t>ć</w:t>
      </w:r>
      <w:r w:rsidR="00EB00E8" w:rsidRPr="00E718A8">
        <w:rPr>
          <w:lang w:eastAsia="en-US" w:bidi="en-US"/>
        </w:rPr>
        <w:t xml:space="preserve"> </w:t>
      </w:r>
      <w:r w:rsidR="00EB00E8" w:rsidRPr="00E718A8">
        <w:t>dostępnoś</w:t>
      </w:r>
      <w:r w:rsidRPr="00E718A8">
        <w:t>ć</w:t>
      </w:r>
      <w:r w:rsidR="00EB00E8" w:rsidRPr="00E718A8">
        <w:t xml:space="preserve"> </w:t>
      </w:r>
      <w:r w:rsidR="00EB00E8" w:rsidRPr="00E718A8">
        <w:rPr>
          <w:lang w:eastAsia="en-US" w:bidi="en-US"/>
        </w:rPr>
        <w:t xml:space="preserve">do nieprzerwanego i </w:t>
      </w:r>
      <w:r w:rsidR="00EB00E8" w:rsidRPr="00E718A8">
        <w:t xml:space="preserve">właściwego </w:t>
      </w:r>
      <w:r w:rsidR="00EB00E8" w:rsidRPr="00E718A8">
        <w:rPr>
          <w:lang w:eastAsia="en-US" w:bidi="en-US"/>
        </w:rPr>
        <w:t xml:space="preserve">pod </w:t>
      </w:r>
      <w:r w:rsidR="00EB00E8" w:rsidRPr="00E718A8">
        <w:t xml:space="preserve">względem jakości </w:t>
      </w:r>
      <w:r w:rsidR="00EB00E8" w:rsidRPr="00E718A8">
        <w:rPr>
          <w:lang w:eastAsia="en-US" w:bidi="en-US"/>
        </w:rPr>
        <w:t xml:space="preserve">procesu </w:t>
      </w:r>
      <w:r w:rsidR="00EB00E8" w:rsidRPr="00E718A8">
        <w:t xml:space="preserve">świadczenia usług </w:t>
      </w:r>
      <w:r w:rsidR="00EB00E8" w:rsidRPr="00E718A8">
        <w:rPr>
          <w:lang w:eastAsia="en-US" w:bidi="en-US"/>
        </w:rPr>
        <w:t xml:space="preserve">przez 7 dni w tygodniu, poprzez </w:t>
      </w:r>
      <w:r w:rsidR="00EB00E8" w:rsidRPr="00E718A8">
        <w:t xml:space="preserve">właściwe </w:t>
      </w:r>
      <w:r w:rsidR="00EB00E8" w:rsidRPr="00E718A8">
        <w:rPr>
          <w:lang w:eastAsia="en-US" w:bidi="en-US"/>
        </w:rPr>
        <w:t xml:space="preserve">ustalenie z osobami </w:t>
      </w:r>
      <w:r w:rsidR="00EB00E8" w:rsidRPr="00E718A8">
        <w:t xml:space="preserve">świadczącymi usługi opiekuńcze </w:t>
      </w:r>
      <w:r w:rsidR="00EB00E8" w:rsidRPr="00E718A8">
        <w:rPr>
          <w:lang w:eastAsia="en-US" w:bidi="en-US"/>
        </w:rPr>
        <w:t xml:space="preserve">godzin oraz zleconego wymiaru i zakresu </w:t>
      </w:r>
      <w:r w:rsidR="00EB00E8" w:rsidRPr="00E718A8">
        <w:t>usług.</w:t>
      </w:r>
    </w:p>
    <w:p w14:paraId="1F28DF8A" w14:textId="77777777" w:rsidR="00E25FE0" w:rsidRPr="000D444E" w:rsidRDefault="00EB00E8" w:rsidP="005F540E">
      <w:pPr>
        <w:pStyle w:val="Tekstpodstawowy"/>
        <w:numPr>
          <w:ilvl w:val="0"/>
          <w:numId w:val="4"/>
        </w:numPr>
        <w:shd w:val="clear" w:color="auto" w:fill="auto"/>
        <w:tabs>
          <w:tab w:val="left" w:pos="416"/>
        </w:tabs>
        <w:spacing w:line="276" w:lineRule="auto"/>
        <w:ind w:left="360" w:hanging="360"/>
      </w:pPr>
      <w:r w:rsidRPr="000D444E">
        <w:t xml:space="preserve">Usługa opiekuńcza </w:t>
      </w:r>
      <w:r w:rsidRPr="000D444E">
        <w:rPr>
          <w:lang w:eastAsia="en-US" w:bidi="en-US"/>
        </w:rPr>
        <w:t xml:space="preserve">jest </w:t>
      </w:r>
      <w:r w:rsidRPr="000D444E">
        <w:t xml:space="preserve">świadczona </w:t>
      </w:r>
      <w:r w:rsidRPr="000D444E">
        <w:rPr>
          <w:lang w:eastAsia="en-US" w:bidi="en-US"/>
        </w:rPr>
        <w:t xml:space="preserve">przez </w:t>
      </w:r>
      <w:r w:rsidRPr="000D444E">
        <w:t xml:space="preserve">osobę, która </w:t>
      </w:r>
      <w:r w:rsidRPr="000D444E">
        <w:rPr>
          <w:lang w:eastAsia="en-US" w:bidi="en-US"/>
        </w:rPr>
        <w:t>posiada:</w:t>
      </w:r>
    </w:p>
    <w:p w14:paraId="7E147D1B" w14:textId="77777777" w:rsidR="00E25FE0" w:rsidRPr="000D444E" w:rsidRDefault="00EB00E8" w:rsidP="005F540E">
      <w:pPr>
        <w:pStyle w:val="Tekstpodstawowy"/>
        <w:numPr>
          <w:ilvl w:val="0"/>
          <w:numId w:val="6"/>
        </w:numPr>
        <w:shd w:val="clear" w:color="auto" w:fill="auto"/>
        <w:tabs>
          <w:tab w:val="left" w:pos="776"/>
        </w:tabs>
        <w:spacing w:line="276" w:lineRule="auto"/>
        <w:ind w:left="720" w:hanging="360"/>
      </w:pPr>
      <w:r w:rsidRPr="000D444E">
        <w:rPr>
          <w:lang w:eastAsia="en-US" w:bidi="en-US"/>
        </w:rPr>
        <w:t xml:space="preserve">kwalifikacje do wykonywania jednego z </w:t>
      </w:r>
      <w:r w:rsidRPr="000D444E">
        <w:t xml:space="preserve">zawodów: </w:t>
      </w:r>
      <w:r w:rsidRPr="000D444E">
        <w:rPr>
          <w:lang w:eastAsia="en-US" w:bidi="en-US"/>
        </w:rPr>
        <w:t xml:space="preserve">opiekun </w:t>
      </w:r>
      <w:r w:rsidRPr="000D444E">
        <w:t xml:space="preserve">środowiskowy, </w:t>
      </w:r>
      <w:r w:rsidRPr="000D444E">
        <w:rPr>
          <w:lang w:eastAsia="en-US" w:bidi="en-US"/>
        </w:rPr>
        <w:t xml:space="preserve">asystent osoby </w:t>
      </w:r>
      <w:r w:rsidRPr="000D444E">
        <w:t xml:space="preserve">niepełnosprawnej, pielęgniarz, </w:t>
      </w:r>
      <w:r w:rsidRPr="000D444E">
        <w:rPr>
          <w:lang w:eastAsia="en-US" w:bidi="en-US"/>
        </w:rPr>
        <w:t xml:space="preserve">opiekun osoby starszej, opiekun medyczny, opiekun kwalifikowany w domu pomocy </w:t>
      </w:r>
      <w:r w:rsidRPr="000D444E">
        <w:t xml:space="preserve">społecznej </w:t>
      </w:r>
      <w:r w:rsidRPr="000D444E">
        <w:rPr>
          <w:lang w:eastAsia="en-US" w:bidi="en-US"/>
        </w:rPr>
        <w:t>lub</w:t>
      </w:r>
    </w:p>
    <w:p w14:paraId="73107C0D" w14:textId="77777777" w:rsidR="00E25FE0" w:rsidRPr="000D444E" w:rsidRDefault="00EB00E8" w:rsidP="005F540E">
      <w:pPr>
        <w:pStyle w:val="Tekstpodstawowy"/>
        <w:numPr>
          <w:ilvl w:val="0"/>
          <w:numId w:val="6"/>
        </w:numPr>
        <w:shd w:val="clear" w:color="auto" w:fill="auto"/>
        <w:tabs>
          <w:tab w:val="left" w:pos="776"/>
        </w:tabs>
        <w:spacing w:line="276" w:lineRule="auto"/>
        <w:ind w:left="720" w:hanging="360"/>
      </w:pPr>
      <w:r w:rsidRPr="000D444E">
        <w:t xml:space="preserve">doświadczenie </w:t>
      </w:r>
      <w:r w:rsidRPr="000D444E">
        <w:rPr>
          <w:lang w:eastAsia="en-US" w:bidi="en-US"/>
        </w:rPr>
        <w:t xml:space="preserve">w realizacji </w:t>
      </w:r>
      <w:r w:rsidRPr="000D444E">
        <w:t xml:space="preserve">usług opiekuńczych, </w:t>
      </w:r>
      <w:r w:rsidRPr="000D444E">
        <w:rPr>
          <w:lang w:eastAsia="en-US" w:bidi="en-US"/>
        </w:rPr>
        <w:t xml:space="preserve">w tym zawodowe, wolontariackie lub osobiste </w:t>
      </w:r>
      <w:r w:rsidRPr="000D444E">
        <w:t xml:space="preserve">wynikające </w:t>
      </w:r>
      <w:r w:rsidRPr="000D444E">
        <w:rPr>
          <w:lang w:eastAsia="en-US" w:bidi="en-US"/>
        </w:rPr>
        <w:t xml:space="preserve">z </w:t>
      </w:r>
      <w:r w:rsidRPr="000D444E">
        <w:t xml:space="preserve">pełnienia </w:t>
      </w:r>
      <w:r w:rsidRPr="000D444E">
        <w:rPr>
          <w:lang w:eastAsia="en-US" w:bidi="en-US"/>
        </w:rPr>
        <w:t xml:space="preserve">roli opiekuna faktycznego i </w:t>
      </w:r>
      <w:r w:rsidRPr="000D444E">
        <w:t xml:space="preserve">odbyła </w:t>
      </w:r>
      <w:r w:rsidRPr="000D444E">
        <w:rPr>
          <w:lang w:eastAsia="en-US" w:bidi="en-US"/>
        </w:rPr>
        <w:t xml:space="preserve">minimum 80-godzinne szkolenie z zakresu realizowanej </w:t>
      </w:r>
      <w:r w:rsidRPr="000D444E">
        <w:t xml:space="preserve">usługi, </w:t>
      </w:r>
      <w:r w:rsidRPr="000D444E">
        <w:rPr>
          <w:lang w:eastAsia="en-US" w:bidi="en-US"/>
        </w:rPr>
        <w:t>w tym udzielania pierwszej pomocy lub pomocy przedmedycznej.</w:t>
      </w:r>
    </w:p>
    <w:p w14:paraId="2E3E64E6" w14:textId="201813BC" w:rsidR="00E25FE0" w:rsidRPr="000D444E" w:rsidRDefault="00EB00E8" w:rsidP="005F540E">
      <w:pPr>
        <w:pStyle w:val="Heading20"/>
        <w:keepNext/>
        <w:keepLines/>
        <w:shd w:val="clear" w:color="auto" w:fill="auto"/>
        <w:spacing w:line="276" w:lineRule="auto"/>
        <w:ind w:left="360" w:hanging="360"/>
        <w:rPr>
          <w:sz w:val="24"/>
          <w:szCs w:val="24"/>
        </w:rPr>
      </w:pPr>
      <w:bookmarkStart w:id="3" w:name="bookmark43"/>
      <w:r w:rsidRPr="000D444E">
        <w:rPr>
          <w:sz w:val="24"/>
          <w:szCs w:val="24"/>
          <w:lang w:eastAsia="en-US" w:bidi="en-US"/>
        </w:rPr>
        <w:t xml:space="preserve">3. Specjalistyczne </w:t>
      </w:r>
      <w:r w:rsidRPr="000D444E">
        <w:rPr>
          <w:sz w:val="24"/>
          <w:szCs w:val="24"/>
        </w:rPr>
        <w:t xml:space="preserve">usługi opiekuńcze </w:t>
      </w:r>
      <w:r w:rsidRPr="000D444E">
        <w:rPr>
          <w:sz w:val="24"/>
          <w:szCs w:val="24"/>
          <w:lang w:eastAsia="en-US" w:bidi="en-US"/>
        </w:rPr>
        <w:t>w miejscu</w:t>
      </w:r>
      <w:bookmarkStart w:id="4" w:name="bookmark44"/>
      <w:bookmarkEnd w:id="3"/>
      <w:r w:rsidR="00444DC1" w:rsidRPr="000D444E">
        <w:rPr>
          <w:sz w:val="24"/>
          <w:szCs w:val="24"/>
        </w:rPr>
        <w:t xml:space="preserve"> </w:t>
      </w:r>
      <w:r w:rsidRPr="000D444E">
        <w:rPr>
          <w:sz w:val="24"/>
          <w:szCs w:val="24"/>
          <w:lang w:eastAsia="en-US" w:bidi="en-US"/>
        </w:rPr>
        <w:t>zamieszkania</w:t>
      </w:r>
      <w:bookmarkEnd w:id="4"/>
    </w:p>
    <w:p w14:paraId="2AB1997B"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Specjalistyczne </w:t>
      </w:r>
      <w:r w:rsidRPr="000D444E">
        <w:t xml:space="preserve">usługi opiekuńcze </w:t>
      </w:r>
      <w:r w:rsidRPr="000D444E">
        <w:rPr>
          <w:lang w:eastAsia="en-US" w:bidi="en-US"/>
        </w:rPr>
        <w:t xml:space="preserve">w miejscu zamieszkania </w:t>
      </w:r>
      <w:r w:rsidRPr="000D444E">
        <w:t xml:space="preserve">obejmują usługi </w:t>
      </w:r>
      <w:r w:rsidRPr="000D444E">
        <w:rPr>
          <w:lang w:eastAsia="en-US" w:bidi="en-US"/>
        </w:rPr>
        <w:t xml:space="preserve">dostosowane do </w:t>
      </w:r>
      <w:r w:rsidRPr="000D444E">
        <w:t xml:space="preserve">szczególnych </w:t>
      </w:r>
      <w:r w:rsidRPr="000D444E">
        <w:rPr>
          <w:lang w:eastAsia="en-US" w:bidi="en-US"/>
        </w:rPr>
        <w:t xml:space="preserve">potrzeb </w:t>
      </w:r>
      <w:r w:rsidRPr="000D444E">
        <w:t xml:space="preserve">wynikających </w:t>
      </w:r>
      <w:r w:rsidRPr="000D444E">
        <w:rPr>
          <w:lang w:eastAsia="en-US" w:bidi="en-US"/>
        </w:rPr>
        <w:t xml:space="preserve">z rodzaju schorzenia lub </w:t>
      </w:r>
      <w:r w:rsidRPr="000D444E">
        <w:t xml:space="preserve">niepełnosprawności </w:t>
      </w:r>
      <w:r w:rsidRPr="000D444E">
        <w:rPr>
          <w:lang w:eastAsia="en-US" w:bidi="en-US"/>
        </w:rPr>
        <w:t xml:space="preserve">i wykonywane </w:t>
      </w:r>
      <w:r w:rsidRPr="000D444E">
        <w:t xml:space="preserve">są </w:t>
      </w:r>
      <w:r w:rsidRPr="000D444E">
        <w:rPr>
          <w:lang w:eastAsia="en-US" w:bidi="en-US"/>
        </w:rPr>
        <w:t>przez osoby ze specjalistycznym</w:t>
      </w:r>
    </w:p>
    <w:p w14:paraId="7A59D9EC" w14:textId="77777777" w:rsidR="00E25FE0" w:rsidRPr="000D444E" w:rsidRDefault="00EB00E8" w:rsidP="005F540E">
      <w:pPr>
        <w:pStyle w:val="Tekstpodstawowy"/>
        <w:shd w:val="clear" w:color="auto" w:fill="auto"/>
        <w:spacing w:line="276" w:lineRule="auto"/>
        <w:ind w:left="720" w:hanging="360"/>
      </w:pPr>
      <w:r w:rsidRPr="000D444E">
        <w:rPr>
          <w:lang w:eastAsia="en-US" w:bidi="en-US"/>
        </w:rPr>
        <w:t>przygotowaniem zawodowym.</w:t>
      </w:r>
    </w:p>
    <w:p w14:paraId="640A358F"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Zakres specjalistycznych </w:t>
      </w:r>
      <w:r w:rsidRPr="000D444E">
        <w:t xml:space="preserve">usług opiekuńczych </w:t>
      </w:r>
      <w:r w:rsidRPr="000D444E">
        <w:rPr>
          <w:lang w:eastAsia="en-US" w:bidi="en-US"/>
        </w:rPr>
        <w:t xml:space="preserve">w miejscu zamieszkania obejmuje obok </w:t>
      </w:r>
      <w:r w:rsidRPr="000D444E">
        <w:t xml:space="preserve">usług opiekuńczych </w:t>
      </w:r>
      <w:r w:rsidRPr="000D444E">
        <w:rPr>
          <w:lang w:eastAsia="en-US" w:bidi="en-US"/>
        </w:rPr>
        <w:t>m.in:</w:t>
      </w:r>
    </w:p>
    <w:p w14:paraId="76B58E7B" w14:textId="77777777" w:rsidR="00E25FE0" w:rsidRPr="000D444E" w:rsidRDefault="00EB00E8" w:rsidP="005F540E">
      <w:pPr>
        <w:pStyle w:val="Tekstpodstawowy"/>
        <w:numPr>
          <w:ilvl w:val="0"/>
          <w:numId w:val="8"/>
        </w:numPr>
        <w:shd w:val="clear" w:color="auto" w:fill="auto"/>
        <w:tabs>
          <w:tab w:val="left" w:pos="771"/>
        </w:tabs>
        <w:spacing w:after="0" w:line="276" w:lineRule="auto"/>
        <w:ind w:left="720" w:hanging="360"/>
      </w:pPr>
      <w:r w:rsidRPr="000D444E">
        <w:t xml:space="preserve">pielęgnację </w:t>
      </w:r>
      <w:r w:rsidRPr="000D444E">
        <w:rPr>
          <w:lang w:eastAsia="en-US" w:bidi="en-US"/>
        </w:rPr>
        <w:t>jako wspieranie procesu leczenia, w tym:</w:t>
      </w:r>
    </w:p>
    <w:p w14:paraId="2E27F53A"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 pomoc w </w:t>
      </w:r>
      <w:r w:rsidRPr="000D444E">
        <w:t xml:space="preserve">dostępie </w:t>
      </w:r>
      <w:r w:rsidRPr="000D444E">
        <w:rPr>
          <w:lang w:eastAsia="en-US" w:bidi="en-US"/>
        </w:rPr>
        <w:t xml:space="preserve">do </w:t>
      </w:r>
      <w:r w:rsidRPr="000D444E">
        <w:t xml:space="preserve">świadczeń </w:t>
      </w:r>
      <w:r w:rsidRPr="000D444E">
        <w:rPr>
          <w:lang w:eastAsia="en-US" w:bidi="en-US"/>
        </w:rPr>
        <w:t>zdrowotnych;</w:t>
      </w:r>
    </w:p>
    <w:p w14:paraId="4DF78551"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ii) uzgadnianie i pilnowanie </w:t>
      </w:r>
      <w:r w:rsidRPr="000D444E">
        <w:t xml:space="preserve">terminów </w:t>
      </w:r>
      <w:r w:rsidRPr="000D444E">
        <w:rPr>
          <w:lang w:eastAsia="en-US" w:bidi="en-US"/>
        </w:rPr>
        <w:t xml:space="preserve">wizyt lekarskich, </w:t>
      </w:r>
      <w:r w:rsidRPr="000D444E">
        <w:t xml:space="preserve">badań </w:t>
      </w:r>
      <w:r w:rsidRPr="000D444E">
        <w:rPr>
          <w:lang w:eastAsia="en-US" w:bidi="en-US"/>
        </w:rPr>
        <w:t>diagnostycznych;</w:t>
      </w:r>
    </w:p>
    <w:p w14:paraId="2BC246B3" w14:textId="77777777" w:rsidR="00E25FE0" w:rsidRPr="000D444E" w:rsidRDefault="00EB00E8" w:rsidP="005F540E">
      <w:pPr>
        <w:pStyle w:val="Tekstpodstawowy"/>
        <w:numPr>
          <w:ilvl w:val="0"/>
          <w:numId w:val="3"/>
        </w:numPr>
        <w:shd w:val="clear" w:color="auto" w:fill="auto"/>
        <w:tabs>
          <w:tab w:val="left" w:pos="1160"/>
        </w:tabs>
        <w:spacing w:line="276" w:lineRule="auto"/>
        <w:ind w:left="1080" w:hanging="360"/>
      </w:pPr>
      <w:r w:rsidRPr="000D444E">
        <w:rPr>
          <w:lang w:eastAsia="en-US" w:bidi="en-US"/>
        </w:rPr>
        <w:t xml:space="preserve">pomoc w wykupywaniu lub zamawianiu </w:t>
      </w:r>
      <w:r w:rsidRPr="000D444E">
        <w:t xml:space="preserve">leków </w:t>
      </w:r>
      <w:r w:rsidRPr="000D444E">
        <w:rPr>
          <w:lang w:eastAsia="en-US" w:bidi="en-US"/>
        </w:rPr>
        <w:t>w aptece;</w:t>
      </w:r>
    </w:p>
    <w:p w14:paraId="571F0570" w14:textId="77777777" w:rsidR="00E25FE0" w:rsidRPr="000D444E" w:rsidRDefault="00EB00E8" w:rsidP="005F540E">
      <w:pPr>
        <w:pStyle w:val="Tekstpodstawowy"/>
        <w:numPr>
          <w:ilvl w:val="0"/>
          <w:numId w:val="3"/>
        </w:numPr>
        <w:shd w:val="clear" w:color="auto" w:fill="auto"/>
        <w:tabs>
          <w:tab w:val="left" w:pos="1174"/>
        </w:tabs>
        <w:spacing w:line="276" w:lineRule="auto"/>
        <w:ind w:left="1080" w:hanging="360"/>
      </w:pPr>
      <w:r w:rsidRPr="000D444E">
        <w:rPr>
          <w:lang w:eastAsia="en-US" w:bidi="en-US"/>
        </w:rPr>
        <w:t xml:space="preserve">pilnowanie przyjmowania </w:t>
      </w:r>
      <w:r w:rsidRPr="000D444E">
        <w:t xml:space="preserve">leków </w:t>
      </w:r>
      <w:r w:rsidRPr="000D444E">
        <w:rPr>
          <w:lang w:eastAsia="en-US" w:bidi="en-US"/>
        </w:rPr>
        <w:t xml:space="preserve">oraz obserwowanie ewentualnych </w:t>
      </w:r>
      <w:r w:rsidRPr="000D444E">
        <w:t xml:space="preserve">skutków </w:t>
      </w:r>
      <w:r w:rsidRPr="000D444E">
        <w:rPr>
          <w:lang w:eastAsia="en-US" w:bidi="en-US"/>
        </w:rPr>
        <w:t>ubocznych ich stosowania;</w:t>
      </w:r>
    </w:p>
    <w:p w14:paraId="5C206D4E" w14:textId="77777777" w:rsidR="00E25FE0" w:rsidRPr="000D444E" w:rsidRDefault="00EB00E8" w:rsidP="005F540E">
      <w:pPr>
        <w:pStyle w:val="Tekstpodstawowy"/>
        <w:numPr>
          <w:ilvl w:val="0"/>
          <w:numId w:val="3"/>
        </w:numPr>
        <w:shd w:val="clear" w:color="auto" w:fill="auto"/>
        <w:tabs>
          <w:tab w:val="left" w:pos="1122"/>
        </w:tabs>
        <w:spacing w:line="276" w:lineRule="auto"/>
        <w:ind w:left="1080" w:hanging="360"/>
      </w:pPr>
      <w:r w:rsidRPr="000D444E">
        <w:rPr>
          <w:lang w:eastAsia="en-US" w:bidi="en-US"/>
        </w:rPr>
        <w:t xml:space="preserve">w </w:t>
      </w:r>
      <w:r w:rsidRPr="000D444E">
        <w:t xml:space="preserve">szczególnie </w:t>
      </w:r>
      <w:r w:rsidRPr="000D444E">
        <w:rPr>
          <w:lang w:eastAsia="en-US" w:bidi="en-US"/>
        </w:rPr>
        <w:t xml:space="preserve">uzasadnionych przypadkach </w:t>
      </w:r>
      <w:r w:rsidRPr="000D444E">
        <w:t xml:space="preserve">zmianę opatrunków, </w:t>
      </w:r>
      <w:r w:rsidRPr="000D444E">
        <w:rPr>
          <w:lang w:eastAsia="en-US" w:bidi="en-US"/>
        </w:rPr>
        <w:t xml:space="preserve">pomoc w </w:t>
      </w:r>
      <w:r w:rsidRPr="000D444E">
        <w:t xml:space="preserve">użyciu środków </w:t>
      </w:r>
      <w:r w:rsidRPr="000D444E">
        <w:rPr>
          <w:lang w:eastAsia="en-US" w:bidi="en-US"/>
        </w:rPr>
        <w:t xml:space="preserve">pomocniczych i </w:t>
      </w:r>
      <w:r w:rsidRPr="000D444E">
        <w:t xml:space="preserve">materiałów </w:t>
      </w:r>
      <w:r w:rsidRPr="000D444E">
        <w:rPr>
          <w:lang w:eastAsia="en-US" w:bidi="en-US"/>
        </w:rPr>
        <w:t xml:space="preserve">medycznych, </w:t>
      </w:r>
      <w:r w:rsidRPr="000D444E">
        <w:t xml:space="preserve">przedmiotów </w:t>
      </w:r>
      <w:r w:rsidRPr="000D444E">
        <w:rPr>
          <w:lang w:eastAsia="en-US" w:bidi="en-US"/>
        </w:rPr>
        <w:t xml:space="preserve">ortopedycznych, a </w:t>
      </w:r>
      <w:r w:rsidRPr="000D444E">
        <w:t xml:space="preserve">także </w:t>
      </w:r>
      <w:r w:rsidRPr="000D444E">
        <w:rPr>
          <w:lang w:eastAsia="en-US" w:bidi="en-US"/>
        </w:rPr>
        <w:t>w utrzymaniu higieny;</w:t>
      </w:r>
    </w:p>
    <w:p w14:paraId="630E3E72" w14:textId="77777777" w:rsidR="00E25FE0" w:rsidRPr="000D444E" w:rsidRDefault="00EB00E8" w:rsidP="005F540E">
      <w:pPr>
        <w:pStyle w:val="Tekstpodstawowy"/>
        <w:numPr>
          <w:ilvl w:val="0"/>
          <w:numId w:val="3"/>
        </w:numPr>
        <w:shd w:val="clear" w:color="auto" w:fill="auto"/>
        <w:tabs>
          <w:tab w:val="left" w:pos="1174"/>
        </w:tabs>
        <w:spacing w:line="276" w:lineRule="auto"/>
        <w:ind w:left="1080" w:hanging="360"/>
      </w:pPr>
      <w:r w:rsidRPr="000D444E">
        <w:rPr>
          <w:lang w:eastAsia="en-US" w:bidi="en-US"/>
        </w:rPr>
        <w:t xml:space="preserve">pomoc w dotarciu do </w:t>
      </w:r>
      <w:r w:rsidRPr="000D444E">
        <w:t xml:space="preserve">placówek służby </w:t>
      </w:r>
      <w:r w:rsidRPr="000D444E">
        <w:rPr>
          <w:lang w:eastAsia="en-US" w:bidi="en-US"/>
        </w:rPr>
        <w:t>zdrowia;</w:t>
      </w:r>
    </w:p>
    <w:p w14:paraId="347E97F2" w14:textId="77777777" w:rsidR="00E25FE0" w:rsidRPr="000D444E" w:rsidRDefault="00EB00E8" w:rsidP="005F540E">
      <w:pPr>
        <w:pStyle w:val="Tekstpodstawowy"/>
        <w:numPr>
          <w:ilvl w:val="0"/>
          <w:numId w:val="3"/>
        </w:numPr>
        <w:shd w:val="clear" w:color="auto" w:fill="auto"/>
        <w:tabs>
          <w:tab w:val="left" w:pos="1227"/>
        </w:tabs>
        <w:spacing w:line="276" w:lineRule="auto"/>
        <w:ind w:left="1080" w:hanging="360"/>
      </w:pPr>
      <w:r w:rsidRPr="000D444E">
        <w:rPr>
          <w:lang w:eastAsia="en-US" w:bidi="en-US"/>
        </w:rPr>
        <w:t xml:space="preserve">pomoc w dotarciu do </w:t>
      </w:r>
      <w:r w:rsidRPr="000D444E">
        <w:t xml:space="preserve">placówek </w:t>
      </w:r>
      <w:r w:rsidRPr="000D444E">
        <w:rPr>
          <w:lang w:eastAsia="en-US" w:bidi="en-US"/>
        </w:rPr>
        <w:t>rehabilitacyjnych;</w:t>
      </w:r>
    </w:p>
    <w:p w14:paraId="7797F467" w14:textId="77777777" w:rsidR="00E25FE0" w:rsidRPr="000D444E" w:rsidRDefault="00EB00E8" w:rsidP="005F540E">
      <w:pPr>
        <w:pStyle w:val="Tekstpodstawowy"/>
        <w:numPr>
          <w:ilvl w:val="0"/>
          <w:numId w:val="8"/>
        </w:numPr>
        <w:shd w:val="clear" w:color="auto" w:fill="auto"/>
        <w:tabs>
          <w:tab w:val="left" w:pos="771"/>
        </w:tabs>
        <w:spacing w:line="276" w:lineRule="auto"/>
        <w:ind w:left="720" w:hanging="360"/>
      </w:pPr>
      <w:r w:rsidRPr="000D444E">
        <w:t xml:space="preserve">rehabilitację fizyczną </w:t>
      </w:r>
      <w:r w:rsidRPr="000D444E">
        <w:rPr>
          <w:lang w:eastAsia="en-US" w:bidi="en-US"/>
        </w:rPr>
        <w:t xml:space="preserve">i usprawnianie zaburzonych funkcji organizmu w zakresie </w:t>
      </w:r>
      <w:r w:rsidRPr="000D444E">
        <w:lastRenderedPageBreak/>
        <w:t xml:space="preserve">nieobjętym </w:t>
      </w:r>
      <w:r w:rsidRPr="000D444E">
        <w:rPr>
          <w:lang w:eastAsia="en-US" w:bidi="en-US"/>
        </w:rPr>
        <w:t xml:space="preserve">przepisami ustawy z dnia 27 sierpnia 2004 r. o </w:t>
      </w:r>
      <w:r w:rsidRPr="000D444E">
        <w:t xml:space="preserve">świadczeniach </w:t>
      </w:r>
      <w:r w:rsidRPr="000D444E">
        <w:rPr>
          <w:lang w:eastAsia="en-US" w:bidi="en-US"/>
        </w:rPr>
        <w:t xml:space="preserve">opieki zdrowotnej finansowanych ze </w:t>
      </w:r>
      <w:r w:rsidRPr="000D444E">
        <w:t xml:space="preserve">środków </w:t>
      </w:r>
      <w:r w:rsidRPr="000D444E">
        <w:rPr>
          <w:lang w:eastAsia="en-US" w:bidi="en-US"/>
        </w:rPr>
        <w:t xml:space="preserve">publicznych </w:t>
      </w:r>
      <w:r w:rsidRPr="000D444E">
        <w:t xml:space="preserve">(możliwe </w:t>
      </w:r>
      <w:r w:rsidRPr="000D444E">
        <w:rPr>
          <w:lang w:eastAsia="en-US" w:bidi="en-US"/>
        </w:rPr>
        <w:t xml:space="preserve">w projektach </w:t>
      </w:r>
      <w:r w:rsidRPr="000D444E">
        <w:t xml:space="preserve">dotyczących </w:t>
      </w:r>
      <w:r w:rsidRPr="000D444E">
        <w:rPr>
          <w:lang w:eastAsia="en-US" w:bidi="en-US"/>
        </w:rPr>
        <w:t xml:space="preserve">opieki </w:t>
      </w:r>
      <w:r w:rsidRPr="000D444E">
        <w:t>długoterminowej):</w:t>
      </w:r>
    </w:p>
    <w:p w14:paraId="1B881D4A"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i) zgodnie z zaleceniami lekarskimi lub specjalisty z zakresu rehabilitacji ruchowej lub fizjoterapii;</w:t>
      </w:r>
    </w:p>
    <w:p w14:paraId="4FD85BC0" w14:textId="77777777" w:rsidR="00E25FE0" w:rsidRPr="000D444E" w:rsidRDefault="00EB00E8" w:rsidP="005F540E">
      <w:pPr>
        <w:pStyle w:val="Tekstpodstawowy"/>
        <w:shd w:val="clear" w:color="auto" w:fill="auto"/>
        <w:spacing w:line="276" w:lineRule="auto"/>
        <w:ind w:left="1080" w:hanging="360"/>
      </w:pPr>
      <w:r w:rsidRPr="000D444E">
        <w:rPr>
          <w:lang w:eastAsia="en-US" w:bidi="en-US"/>
        </w:rPr>
        <w:t xml:space="preserve">ii) </w:t>
      </w:r>
      <w:r w:rsidRPr="000D444E">
        <w:t xml:space="preserve">współpracę </w:t>
      </w:r>
      <w:r w:rsidRPr="000D444E">
        <w:rPr>
          <w:lang w:eastAsia="en-US" w:bidi="en-US"/>
        </w:rPr>
        <w:t xml:space="preserve">ze specjalistami w zakresie wspierania psychologiczno- pedagogicznego i edukacyjno-terapeutycznego </w:t>
      </w:r>
      <w:r w:rsidRPr="000D444E">
        <w:t xml:space="preserve">zmierzającego </w:t>
      </w:r>
      <w:r w:rsidRPr="000D444E">
        <w:rPr>
          <w:lang w:eastAsia="en-US" w:bidi="en-US"/>
        </w:rPr>
        <w:t xml:space="preserve">do wielostronnej aktywizacji osoby </w:t>
      </w:r>
      <w:r w:rsidRPr="000D444E">
        <w:t xml:space="preserve">korzystającej </w:t>
      </w:r>
      <w:r w:rsidRPr="000D444E">
        <w:rPr>
          <w:lang w:eastAsia="en-US" w:bidi="en-US"/>
        </w:rPr>
        <w:t xml:space="preserve">ze specjalistycznych </w:t>
      </w:r>
      <w:r w:rsidRPr="000D444E">
        <w:t>usług opiekuńczych.</w:t>
      </w:r>
    </w:p>
    <w:p w14:paraId="3A44B39C" w14:textId="77777777" w:rsidR="00E25FE0" w:rsidRPr="000D444E" w:rsidRDefault="00EB00E8" w:rsidP="005F540E">
      <w:pPr>
        <w:pStyle w:val="Tekstpodstawowy"/>
        <w:shd w:val="clear" w:color="auto" w:fill="auto"/>
        <w:spacing w:after="0" w:line="276" w:lineRule="auto"/>
        <w:ind w:left="360"/>
      </w:pPr>
      <w:r w:rsidRPr="000D444E">
        <w:rPr>
          <w:lang w:eastAsia="en-US" w:bidi="en-US"/>
        </w:rPr>
        <w:t xml:space="preserve">Wymagania te nie </w:t>
      </w:r>
      <w:r w:rsidRPr="000D444E">
        <w:t xml:space="preserve">dotyczą </w:t>
      </w:r>
      <w:r w:rsidRPr="000D444E">
        <w:rPr>
          <w:lang w:eastAsia="en-US" w:bidi="en-US"/>
        </w:rPr>
        <w:t xml:space="preserve">specjalistycznych </w:t>
      </w:r>
      <w:r w:rsidRPr="000D444E">
        <w:t xml:space="preserve">usług opiekuńczych </w:t>
      </w:r>
      <w:r w:rsidRPr="000D444E">
        <w:rPr>
          <w:lang w:eastAsia="en-US" w:bidi="en-US"/>
        </w:rPr>
        <w:t xml:space="preserve">dla </w:t>
      </w:r>
      <w:r w:rsidRPr="000D444E">
        <w:t xml:space="preserve">osób </w:t>
      </w:r>
      <w:r w:rsidRPr="000D444E">
        <w:rPr>
          <w:lang w:eastAsia="en-US" w:bidi="en-US"/>
        </w:rPr>
        <w:t xml:space="preserve">z zaburzeniami psychicznymi, </w:t>
      </w:r>
      <w:r w:rsidRPr="000D444E">
        <w:t xml:space="preserve">określonych </w:t>
      </w:r>
      <w:r w:rsidRPr="000D444E">
        <w:rPr>
          <w:lang w:eastAsia="en-US" w:bidi="en-US"/>
        </w:rPr>
        <w:t xml:space="preserve">w </w:t>
      </w:r>
      <w:r w:rsidRPr="000D444E">
        <w:t xml:space="preserve">rozporządzeniu </w:t>
      </w:r>
      <w:r w:rsidRPr="000D444E">
        <w:rPr>
          <w:lang w:eastAsia="en-US" w:bidi="en-US"/>
        </w:rPr>
        <w:t xml:space="preserve">Ministra Polityki </w:t>
      </w:r>
      <w:r w:rsidRPr="000D444E">
        <w:t xml:space="preserve">Społecznej </w:t>
      </w:r>
      <w:r w:rsidRPr="000D444E">
        <w:rPr>
          <w:lang w:eastAsia="en-US" w:bidi="en-US"/>
        </w:rPr>
        <w:t xml:space="preserve">z dnia 22 </w:t>
      </w:r>
      <w:r w:rsidRPr="000D444E">
        <w:t xml:space="preserve">września </w:t>
      </w:r>
      <w:r w:rsidRPr="000D444E">
        <w:rPr>
          <w:lang w:eastAsia="en-US" w:bidi="en-US"/>
        </w:rPr>
        <w:t xml:space="preserve">2005 r. w sprawie specjalistycznych </w:t>
      </w:r>
      <w:r w:rsidRPr="000D444E">
        <w:t>usług</w:t>
      </w:r>
    </w:p>
    <w:p w14:paraId="78AB3FDC" w14:textId="77777777" w:rsidR="00E25FE0" w:rsidRPr="000D444E" w:rsidRDefault="00EB00E8" w:rsidP="005F540E">
      <w:pPr>
        <w:pStyle w:val="Tekstpodstawowy"/>
        <w:shd w:val="clear" w:color="auto" w:fill="auto"/>
        <w:spacing w:line="276" w:lineRule="auto"/>
        <w:ind w:left="360"/>
      </w:pPr>
      <w:r w:rsidRPr="000D444E">
        <w:t xml:space="preserve">opiekuńczych </w:t>
      </w:r>
      <w:r w:rsidRPr="000D444E">
        <w:rPr>
          <w:lang w:eastAsia="en-US" w:bidi="en-US"/>
        </w:rPr>
        <w:t xml:space="preserve">(Dz. U. poz. 1598, z </w:t>
      </w:r>
      <w:r w:rsidRPr="000D444E">
        <w:t xml:space="preserve">późn. </w:t>
      </w:r>
      <w:r w:rsidRPr="000D444E">
        <w:rPr>
          <w:lang w:eastAsia="en-US" w:bidi="en-US"/>
        </w:rPr>
        <w:t>zm.).</w:t>
      </w:r>
    </w:p>
    <w:p w14:paraId="5CBDD31B" w14:textId="77777777" w:rsidR="00E25FE0" w:rsidRPr="000D444E" w:rsidRDefault="00EB00E8" w:rsidP="005F540E">
      <w:pPr>
        <w:pStyle w:val="Tekstpodstawowy"/>
        <w:numPr>
          <w:ilvl w:val="0"/>
          <w:numId w:val="7"/>
        </w:numPr>
        <w:shd w:val="clear" w:color="auto" w:fill="auto"/>
        <w:tabs>
          <w:tab w:val="left" w:pos="416"/>
        </w:tabs>
        <w:spacing w:after="0" w:line="276" w:lineRule="auto"/>
        <w:ind w:left="360" w:hanging="360"/>
      </w:pPr>
      <w:r w:rsidRPr="000D444E">
        <w:rPr>
          <w:lang w:eastAsia="en-US" w:bidi="en-US"/>
        </w:rPr>
        <w:t xml:space="preserve">Specjalistyczna </w:t>
      </w:r>
      <w:r w:rsidRPr="000D444E">
        <w:t xml:space="preserve">usługa opiekuńcza </w:t>
      </w:r>
      <w:r w:rsidRPr="000D444E">
        <w:rPr>
          <w:lang w:eastAsia="en-US" w:bidi="en-US"/>
        </w:rPr>
        <w:t xml:space="preserve">w miejscu zamieszkania jest </w:t>
      </w:r>
      <w:r w:rsidRPr="000D444E">
        <w:t xml:space="preserve">świadczona </w:t>
      </w:r>
      <w:r w:rsidRPr="000D444E">
        <w:rPr>
          <w:lang w:eastAsia="en-US" w:bidi="en-US"/>
        </w:rPr>
        <w:t xml:space="preserve">przez </w:t>
      </w:r>
      <w:r w:rsidRPr="000D444E">
        <w:t xml:space="preserve">osobę, która spełnia </w:t>
      </w:r>
      <w:r w:rsidRPr="000D444E">
        <w:rPr>
          <w:lang w:eastAsia="en-US" w:bidi="en-US"/>
        </w:rPr>
        <w:t xml:space="preserve">wymogi </w:t>
      </w:r>
      <w:r w:rsidRPr="000D444E">
        <w:t xml:space="preserve">określone </w:t>
      </w:r>
      <w:r w:rsidRPr="000D444E">
        <w:rPr>
          <w:lang w:eastAsia="en-US" w:bidi="en-US"/>
        </w:rPr>
        <w:t xml:space="preserve">w </w:t>
      </w:r>
      <w:r w:rsidRPr="000D444E">
        <w:t xml:space="preserve">rozporządzeniu </w:t>
      </w:r>
      <w:r w:rsidRPr="000D444E">
        <w:rPr>
          <w:lang w:eastAsia="en-US" w:bidi="en-US"/>
        </w:rPr>
        <w:t xml:space="preserve">Ministra Polityki </w:t>
      </w:r>
      <w:r w:rsidRPr="000D444E">
        <w:t xml:space="preserve">Społecznej </w:t>
      </w:r>
      <w:r w:rsidRPr="000D444E">
        <w:rPr>
          <w:lang w:eastAsia="en-US" w:bidi="en-US"/>
        </w:rPr>
        <w:t xml:space="preserve">z dnia 22 </w:t>
      </w:r>
      <w:r w:rsidRPr="000D444E">
        <w:t xml:space="preserve">września </w:t>
      </w:r>
      <w:r w:rsidRPr="000D444E">
        <w:rPr>
          <w:lang w:eastAsia="en-US" w:bidi="en-US"/>
        </w:rPr>
        <w:t xml:space="preserve">2005 r. w sprawie specjalistycznych </w:t>
      </w:r>
      <w:r w:rsidRPr="000D444E">
        <w:t>usług</w:t>
      </w:r>
    </w:p>
    <w:p w14:paraId="79589A22" w14:textId="77777777" w:rsidR="00E25FE0" w:rsidRPr="000D444E" w:rsidRDefault="00EB00E8" w:rsidP="005F540E">
      <w:pPr>
        <w:pStyle w:val="Tekstpodstawowy"/>
        <w:shd w:val="clear" w:color="auto" w:fill="auto"/>
        <w:spacing w:line="276" w:lineRule="auto"/>
        <w:ind w:left="360"/>
      </w:pPr>
      <w:r w:rsidRPr="000D444E">
        <w:t>opiekuńczych.</w:t>
      </w:r>
    </w:p>
    <w:p w14:paraId="1CDAEDA0" w14:textId="37DAE456" w:rsidR="00E25FE0" w:rsidRPr="000D444E" w:rsidRDefault="00444DC1" w:rsidP="005F540E">
      <w:pPr>
        <w:pStyle w:val="Heading20"/>
        <w:keepNext/>
        <w:keepLines/>
        <w:shd w:val="clear" w:color="auto" w:fill="auto"/>
        <w:spacing w:after="200" w:line="276" w:lineRule="auto"/>
        <w:ind w:left="360" w:hanging="360"/>
        <w:rPr>
          <w:sz w:val="24"/>
          <w:szCs w:val="24"/>
        </w:rPr>
      </w:pPr>
      <w:bookmarkStart w:id="5" w:name="bookmark46"/>
      <w:r w:rsidRPr="000D444E">
        <w:rPr>
          <w:sz w:val="24"/>
          <w:szCs w:val="24"/>
          <w:lang w:eastAsia="en-US" w:bidi="en-US"/>
        </w:rPr>
        <w:t xml:space="preserve">4. </w:t>
      </w:r>
      <w:r w:rsidRPr="000D444E">
        <w:rPr>
          <w:sz w:val="24"/>
          <w:szCs w:val="24"/>
        </w:rPr>
        <w:t>Sąsiedzkie usługi opiekuńcze</w:t>
      </w:r>
      <w:bookmarkEnd w:id="5"/>
    </w:p>
    <w:p w14:paraId="15DADF68" w14:textId="4C368C62" w:rsidR="00E25FE0" w:rsidRPr="000D444E" w:rsidRDefault="00EB00E8" w:rsidP="005F540E">
      <w:pPr>
        <w:pStyle w:val="Tekstpodstawowy"/>
        <w:shd w:val="clear" w:color="auto" w:fill="auto"/>
        <w:spacing w:line="276" w:lineRule="auto"/>
        <w:ind w:left="360" w:hanging="360"/>
      </w:pPr>
      <w:r w:rsidRPr="000D444E">
        <w:rPr>
          <w:lang w:eastAsia="en-US" w:bidi="en-US"/>
        </w:rPr>
        <w:t xml:space="preserve">1) </w:t>
      </w:r>
      <w:r w:rsidR="00A5622B">
        <w:rPr>
          <w:lang w:eastAsia="en-US" w:bidi="en-US"/>
        </w:rPr>
        <w:t xml:space="preserve"> </w:t>
      </w:r>
      <w:r w:rsidRPr="000D444E">
        <w:t xml:space="preserve">Sąsiedzkie usługi opiekuńcze </w:t>
      </w:r>
      <w:r w:rsidRPr="000D444E">
        <w:rPr>
          <w:lang w:eastAsia="en-US" w:bidi="en-US"/>
        </w:rPr>
        <w:t xml:space="preserve">to </w:t>
      </w:r>
      <w:r w:rsidRPr="000D444E">
        <w:t xml:space="preserve">rozwiązanie, dzięki któremu </w:t>
      </w:r>
      <w:r w:rsidRPr="000D444E">
        <w:rPr>
          <w:lang w:eastAsia="en-US" w:bidi="en-US"/>
        </w:rPr>
        <w:t xml:space="preserve">osoby </w:t>
      </w:r>
      <w:r w:rsidRPr="000D444E">
        <w:t xml:space="preserve">potrzebujące </w:t>
      </w:r>
      <w:r w:rsidRPr="000D444E">
        <w:rPr>
          <w:lang w:eastAsia="en-US" w:bidi="en-US"/>
        </w:rPr>
        <w:t xml:space="preserve">wsparcia w codziennym funkcjonowaniu </w:t>
      </w:r>
      <w:r w:rsidRPr="000D444E">
        <w:t xml:space="preserve">mogą korzystać </w:t>
      </w:r>
      <w:r w:rsidRPr="000D444E">
        <w:rPr>
          <w:lang w:eastAsia="en-US" w:bidi="en-US"/>
        </w:rPr>
        <w:t xml:space="preserve">z pomocy </w:t>
      </w:r>
      <w:r w:rsidRPr="000D444E">
        <w:t xml:space="preserve">świadczonej </w:t>
      </w:r>
      <w:r w:rsidRPr="000D444E">
        <w:rPr>
          <w:lang w:eastAsia="en-US" w:bidi="en-US"/>
        </w:rPr>
        <w:t xml:space="preserve">przez osoby blisko </w:t>
      </w:r>
      <w:r w:rsidRPr="000D444E">
        <w:t>zamieszkujące.</w:t>
      </w:r>
    </w:p>
    <w:p w14:paraId="08B948D0" w14:textId="77777777" w:rsidR="00E25FE0" w:rsidRPr="000D444E" w:rsidRDefault="00EB00E8" w:rsidP="005F540E">
      <w:pPr>
        <w:pStyle w:val="Tekstpodstawowy"/>
        <w:numPr>
          <w:ilvl w:val="0"/>
          <w:numId w:val="10"/>
        </w:numPr>
        <w:shd w:val="clear" w:color="auto" w:fill="auto"/>
        <w:tabs>
          <w:tab w:val="left" w:pos="413"/>
        </w:tabs>
        <w:spacing w:line="276" w:lineRule="auto"/>
        <w:ind w:left="360" w:hanging="360"/>
      </w:pPr>
      <w:r w:rsidRPr="000D444E">
        <w:t xml:space="preserve">Usługi sąsiedzkie są świadczone </w:t>
      </w:r>
      <w:r w:rsidRPr="000D444E">
        <w:rPr>
          <w:lang w:eastAsia="en-US" w:bidi="en-US"/>
        </w:rPr>
        <w:t xml:space="preserve">z </w:t>
      </w:r>
      <w:r w:rsidRPr="000D444E">
        <w:t xml:space="preserve">częstotliwością uzależnioną </w:t>
      </w:r>
      <w:r w:rsidRPr="000D444E">
        <w:rPr>
          <w:lang w:eastAsia="en-US" w:bidi="en-US"/>
        </w:rPr>
        <w:t xml:space="preserve">od potrzeb osoby </w:t>
      </w:r>
      <w:r w:rsidRPr="000D444E">
        <w:t xml:space="preserve">będącej odbiorcą usługi. </w:t>
      </w:r>
      <w:r w:rsidRPr="000D444E">
        <w:rPr>
          <w:lang w:eastAsia="en-US" w:bidi="en-US"/>
        </w:rPr>
        <w:t xml:space="preserve">W </w:t>
      </w:r>
      <w:r w:rsidRPr="000D444E">
        <w:t xml:space="preserve">nagłych </w:t>
      </w:r>
      <w:r w:rsidRPr="000D444E">
        <w:rPr>
          <w:lang w:eastAsia="en-US" w:bidi="en-US"/>
        </w:rPr>
        <w:t xml:space="preserve">przypadkach </w:t>
      </w:r>
      <w:r w:rsidRPr="000D444E">
        <w:t xml:space="preserve">usługi mogą być świadczone </w:t>
      </w:r>
      <w:r w:rsidRPr="000D444E">
        <w:rPr>
          <w:lang w:eastAsia="en-US" w:bidi="en-US"/>
        </w:rPr>
        <w:t xml:space="preserve">w nocy (np. </w:t>
      </w:r>
      <w:r w:rsidRPr="000D444E">
        <w:t xml:space="preserve">nagłe </w:t>
      </w:r>
      <w:r w:rsidRPr="000D444E">
        <w:rPr>
          <w:lang w:eastAsia="en-US" w:bidi="en-US"/>
        </w:rPr>
        <w:t xml:space="preserve">zachorowanie lub </w:t>
      </w:r>
      <w:r w:rsidRPr="000D444E">
        <w:t xml:space="preserve">złe </w:t>
      </w:r>
      <w:r w:rsidRPr="000D444E">
        <w:rPr>
          <w:lang w:eastAsia="en-US" w:bidi="en-US"/>
        </w:rPr>
        <w:t>samopoczucie).</w:t>
      </w:r>
    </w:p>
    <w:p w14:paraId="472B1799" w14:textId="77777777" w:rsidR="00E25FE0" w:rsidRPr="000D444E" w:rsidRDefault="00EB00E8" w:rsidP="005F540E">
      <w:pPr>
        <w:pStyle w:val="Tekstpodstawowy"/>
        <w:numPr>
          <w:ilvl w:val="0"/>
          <w:numId w:val="10"/>
        </w:numPr>
        <w:shd w:val="clear" w:color="auto" w:fill="auto"/>
        <w:tabs>
          <w:tab w:val="left" w:pos="413"/>
        </w:tabs>
        <w:spacing w:line="276" w:lineRule="auto"/>
        <w:ind w:left="360" w:hanging="360"/>
      </w:pPr>
      <w:r w:rsidRPr="000D444E">
        <w:rPr>
          <w:lang w:eastAsia="en-US" w:bidi="en-US"/>
        </w:rPr>
        <w:t xml:space="preserve">Kandydat nie musi </w:t>
      </w:r>
      <w:r w:rsidRPr="000D444E">
        <w:t xml:space="preserve">posiadać </w:t>
      </w:r>
      <w:r w:rsidRPr="000D444E">
        <w:rPr>
          <w:lang w:eastAsia="en-US" w:bidi="en-US"/>
        </w:rPr>
        <w:t xml:space="preserve">kwalifikacji wymaganych w </w:t>
      </w:r>
      <w:r w:rsidRPr="000D444E">
        <w:t xml:space="preserve">usługach opiekuńczych, </w:t>
      </w:r>
      <w:r w:rsidRPr="000D444E">
        <w:rPr>
          <w:lang w:eastAsia="en-US" w:bidi="en-US"/>
        </w:rPr>
        <w:t xml:space="preserve">ale powinien </w:t>
      </w:r>
      <w:r w:rsidRPr="000D444E">
        <w:t xml:space="preserve">być osobą zaufaną, zdolną </w:t>
      </w:r>
      <w:r w:rsidRPr="000D444E">
        <w:rPr>
          <w:lang w:eastAsia="en-US" w:bidi="en-US"/>
        </w:rPr>
        <w:t xml:space="preserve">do pracy na rzecz osoby </w:t>
      </w:r>
      <w:r w:rsidRPr="000D444E">
        <w:t xml:space="preserve">potrzebującej </w:t>
      </w:r>
      <w:r w:rsidRPr="000D444E">
        <w:rPr>
          <w:lang w:eastAsia="en-US" w:bidi="en-US"/>
        </w:rPr>
        <w:t xml:space="preserve">wsparcia w codziennym funkcjonowaniu i </w:t>
      </w:r>
      <w:r w:rsidRPr="000D444E">
        <w:t xml:space="preserve">pozostającą </w:t>
      </w:r>
      <w:r w:rsidRPr="000D444E">
        <w:rPr>
          <w:lang w:eastAsia="en-US" w:bidi="en-US"/>
        </w:rPr>
        <w:t xml:space="preserve">w codziennym kontakcie z podopiecznym. Oceny kandydata dokonuje projektodawca w uzgodnieniu z </w:t>
      </w:r>
      <w:r w:rsidRPr="000D444E">
        <w:t xml:space="preserve">osobą będącą odbiorcą usługi </w:t>
      </w:r>
      <w:r w:rsidRPr="000D444E">
        <w:rPr>
          <w:lang w:eastAsia="en-US" w:bidi="en-US"/>
        </w:rPr>
        <w:t>lub jej opiekunem faktycznym/prawnym.</w:t>
      </w:r>
    </w:p>
    <w:p w14:paraId="5B351FB9" w14:textId="77777777" w:rsidR="00E25FE0" w:rsidRPr="000D444E" w:rsidRDefault="00EB00E8" w:rsidP="005F540E">
      <w:pPr>
        <w:pStyle w:val="Tekstpodstawowy"/>
        <w:numPr>
          <w:ilvl w:val="0"/>
          <w:numId w:val="10"/>
        </w:numPr>
        <w:shd w:val="clear" w:color="auto" w:fill="auto"/>
        <w:tabs>
          <w:tab w:val="left" w:pos="416"/>
        </w:tabs>
        <w:spacing w:line="276" w:lineRule="auto"/>
        <w:ind w:left="360" w:hanging="360"/>
      </w:pPr>
      <w:r w:rsidRPr="000D444E">
        <w:t xml:space="preserve">Osobą świadczącą sąsiedzkie usługi opiekuńcze </w:t>
      </w:r>
      <w:r w:rsidRPr="000D444E">
        <w:rPr>
          <w:lang w:eastAsia="en-US" w:bidi="en-US"/>
        </w:rPr>
        <w:t xml:space="preserve">zostaje kandydat, </w:t>
      </w:r>
      <w:r w:rsidRPr="000D444E">
        <w:t xml:space="preserve">który odbył </w:t>
      </w:r>
      <w:r w:rsidRPr="000D444E">
        <w:rPr>
          <w:lang w:eastAsia="en-US" w:bidi="en-US"/>
        </w:rPr>
        <w:t xml:space="preserve">minimum 8-godzinne przygotowanie z zakresu realizacji </w:t>
      </w:r>
      <w:r w:rsidRPr="000D444E">
        <w:t xml:space="preserve">usługi </w:t>
      </w:r>
      <w:r w:rsidRPr="000D444E">
        <w:rPr>
          <w:lang w:eastAsia="en-US" w:bidi="en-US"/>
        </w:rPr>
        <w:t xml:space="preserve">(np. przestrzegania zasad etycznych, zasad </w:t>
      </w:r>
      <w:r w:rsidRPr="000D444E">
        <w:t xml:space="preserve">współżycia społecznego, dbałości </w:t>
      </w:r>
      <w:r w:rsidRPr="000D444E">
        <w:rPr>
          <w:lang w:eastAsia="en-US" w:bidi="en-US"/>
        </w:rPr>
        <w:t xml:space="preserve">o dobro osoby </w:t>
      </w:r>
      <w:r w:rsidRPr="000D444E">
        <w:t xml:space="preserve">potrzebującej </w:t>
      </w:r>
      <w:r w:rsidRPr="000D444E">
        <w:rPr>
          <w:lang w:eastAsia="en-US" w:bidi="en-US"/>
        </w:rPr>
        <w:t>wsparcia w codziennym funkcjonowaniu, w tym o jej mienie, pierwszej pomocy).</w:t>
      </w:r>
    </w:p>
    <w:p w14:paraId="0B1BF274" w14:textId="77777777" w:rsidR="00563625" w:rsidRDefault="00563625" w:rsidP="00717512">
      <w:pPr>
        <w:pStyle w:val="Tekstpodstawowy"/>
        <w:rPr>
          <w:lang w:eastAsia="en-US" w:bidi="en-US"/>
        </w:rPr>
      </w:pPr>
    </w:p>
    <w:p w14:paraId="732E6B00" w14:textId="77777777" w:rsidR="00E25FE0" w:rsidRPr="000D444E" w:rsidRDefault="00E25FE0">
      <w:pPr>
        <w:spacing w:line="14" w:lineRule="exact"/>
      </w:pPr>
    </w:p>
    <w:sectPr w:rsidR="00E25FE0" w:rsidRPr="000D444E" w:rsidSect="00BE7FB6">
      <w:headerReference w:type="default" r:id="rId8"/>
      <w:footerReference w:type="default" r:id="rId9"/>
      <w:headerReference w:type="first" r:id="rId10"/>
      <w:pgSz w:w="11900" w:h="16840"/>
      <w:pgMar w:top="1318" w:right="1406" w:bottom="1718" w:left="1384"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8442" w14:textId="77777777" w:rsidR="005C719B" w:rsidRDefault="005C719B">
      <w:r>
        <w:separator/>
      </w:r>
    </w:p>
  </w:endnote>
  <w:endnote w:type="continuationSeparator" w:id="0">
    <w:p w14:paraId="1E50D849" w14:textId="77777777" w:rsidR="005C719B" w:rsidRDefault="005C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C0F6" w14:textId="77777777" w:rsidR="00E25FE0" w:rsidRDefault="00EB00E8">
    <w:pPr>
      <w:spacing w:line="14" w:lineRule="exact"/>
    </w:pPr>
    <w:r>
      <w:rPr>
        <w:noProof/>
      </w:rPr>
      <mc:AlternateContent>
        <mc:Choice Requires="wps">
          <w:drawing>
            <wp:anchor distT="0" distB="0" distL="0" distR="0" simplePos="0" relativeHeight="62914690" behindDoc="1" locked="0" layoutInCell="1" allowOverlap="1" wp14:anchorId="4C4813A0" wp14:editId="0425BF9D">
              <wp:simplePos x="0" y="0"/>
              <wp:positionH relativeFrom="page">
                <wp:posOffset>3679190</wp:posOffset>
              </wp:positionH>
              <wp:positionV relativeFrom="page">
                <wp:posOffset>9689465</wp:posOffset>
              </wp:positionV>
              <wp:extent cx="170815" cy="146050"/>
              <wp:effectExtent l="0" t="0" r="0" b="0"/>
              <wp:wrapNone/>
              <wp:docPr id="2" name="Shape 2"/>
              <wp:cNvGraphicFramePr/>
              <a:graphic xmlns:a="http://schemas.openxmlformats.org/drawingml/2006/main">
                <a:graphicData uri="http://schemas.microsoft.com/office/word/2010/wordprocessingShape">
                  <wps:wsp>
                    <wps:cNvSpPr txBox="1"/>
                    <wps:spPr>
                      <a:xfrm>
                        <a:off x="0" y="0"/>
                        <a:ext cx="170815" cy="146050"/>
                      </a:xfrm>
                      <a:prstGeom prst="rect">
                        <a:avLst/>
                      </a:prstGeom>
                      <a:noFill/>
                    </wps:spPr>
                    <wps:txbx>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w14:anchorId="4C4813A0" id="_x0000_t202" coordsize="21600,21600" o:spt="202" path="m,l,21600r21600,l21600,xe">
              <v:stroke joinstyle="miter"/>
              <v:path gradientshapeok="t" o:connecttype="rect"/>
            </v:shapetype>
            <v:shape id="Shape 2" o:spid="_x0000_s1026" type="#_x0000_t202" style="position:absolute;margin-left:289.7pt;margin-top:762.95pt;width:13.45pt;height:11.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" filled="f" stroked="f">
              <v:textbox style="mso-fit-shape-to-text:t" inset="0,0,0,0">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6A05" w14:textId="77777777" w:rsidR="005C719B" w:rsidRDefault="005C719B">
      <w:r>
        <w:separator/>
      </w:r>
    </w:p>
  </w:footnote>
  <w:footnote w:type="continuationSeparator" w:id="0">
    <w:p w14:paraId="3348CEBD" w14:textId="77777777" w:rsidR="005C719B" w:rsidRDefault="005C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3FA4" w14:textId="6629AAD9" w:rsidR="00B26D00" w:rsidRPr="0091300C" w:rsidRDefault="00B26D00" w:rsidP="00B26D00">
    <w:pPr>
      <w:pStyle w:val="Nagwek"/>
      <w:jc w:val="right"/>
      <w:rPr>
        <w:rFonts w:cs="Arial"/>
        <w:i/>
        <w:iCs/>
        <w:sz w:val="22"/>
        <w:szCs w:val="22"/>
      </w:rPr>
    </w:pPr>
    <w:r>
      <w:rPr>
        <w:rFonts w:cs="Arial"/>
        <w:iCs/>
        <w:sz w:val="22"/>
        <w:szCs w:val="22"/>
      </w:rPr>
      <w:br/>
    </w:r>
    <w:r w:rsidRPr="00B26D00">
      <w:rPr>
        <w:rFonts w:cs="Arial"/>
        <w:iCs/>
        <w:sz w:val="22"/>
        <w:szCs w:val="22"/>
      </w:rPr>
      <w:t xml:space="preserve"> </w:t>
    </w:r>
  </w:p>
  <w:p w14:paraId="4ACE0404" w14:textId="1AAA3F56" w:rsidR="00ED16C4" w:rsidRDefault="00ED16C4" w:rsidP="00B26D00">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ECF4" w14:textId="6006E851" w:rsidR="00BE7FB6" w:rsidRDefault="00BE7FB6">
    <w:pPr>
      <w:pStyle w:val="Nagwek"/>
    </w:pPr>
    <w:r>
      <w:rPr>
        <w:noProof/>
      </w:rPr>
      <w:drawing>
        <wp:inline distT="0" distB="0" distL="0" distR="0" wp14:anchorId="5B4BB358" wp14:editId="7D311BDD">
          <wp:extent cx="5706110" cy="530225"/>
          <wp:effectExtent l="0" t="0" r="8890" b="3175"/>
          <wp:docPr id="5220930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7CE7"/>
    <w:multiLevelType w:val="multilevel"/>
    <w:tmpl w:val="1842234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E46B5"/>
    <w:multiLevelType w:val="multilevel"/>
    <w:tmpl w:val="C16AAB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265D7"/>
    <w:multiLevelType w:val="multilevel"/>
    <w:tmpl w:val="48E628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8527A"/>
    <w:multiLevelType w:val="hybridMultilevel"/>
    <w:tmpl w:val="D1147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97919"/>
    <w:multiLevelType w:val="hybridMultilevel"/>
    <w:tmpl w:val="01A8E3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49B00B8"/>
    <w:multiLevelType w:val="hybridMultilevel"/>
    <w:tmpl w:val="93827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285D84"/>
    <w:multiLevelType w:val="multilevel"/>
    <w:tmpl w:val="B8EE23B8"/>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E92460"/>
    <w:multiLevelType w:val="hybridMultilevel"/>
    <w:tmpl w:val="54781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D228A6"/>
    <w:multiLevelType w:val="multilevel"/>
    <w:tmpl w:val="413058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97ADC"/>
    <w:multiLevelType w:val="multilevel"/>
    <w:tmpl w:val="2FC864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FF246D"/>
    <w:multiLevelType w:val="multilevel"/>
    <w:tmpl w:val="50DA22D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227289"/>
    <w:multiLevelType w:val="hybridMultilevel"/>
    <w:tmpl w:val="4470E926"/>
    <w:lvl w:ilvl="0" w:tplc="D868A8A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425B20"/>
    <w:multiLevelType w:val="multilevel"/>
    <w:tmpl w:val="2EA00C9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977316"/>
    <w:multiLevelType w:val="multilevel"/>
    <w:tmpl w:val="B3E02BD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B43483"/>
    <w:multiLevelType w:val="multilevel"/>
    <w:tmpl w:val="98E87E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5C3E59"/>
    <w:multiLevelType w:val="multilevel"/>
    <w:tmpl w:val="1AAEF5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C2462"/>
    <w:multiLevelType w:val="multilevel"/>
    <w:tmpl w:val="EEF24D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202065"/>
    <w:multiLevelType w:val="multilevel"/>
    <w:tmpl w:val="D812AC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427D1C"/>
    <w:multiLevelType w:val="multilevel"/>
    <w:tmpl w:val="D7626F5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056D53"/>
    <w:multiLevelType w:val="hybridMultilevel"/>
    <w:tmpl w:val="A190A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215084"/>
    <w:multiLevelType w:val="hybridMultilevel"/>
    <w:tmpl w:val="5ED0A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213A0D"/>
    <w:multiLevelType w:val="multilevel"/>
    <w:tmpl w:val="8E2A4A6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D33FC5"/>
    <w:multiLevelType w:val="multilevel"/>
    <w:tmpl w:val="495487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5475965">
    <w:abstractNumId w:val="8"/>
  </w:num>
  <w:num w:numId="2" w16cid:durableId="693313409">
    <w:abstractNumId w:val="13"/>
  </w:num>
  <w:num w:numId="3" w16cid:durableId="578100781">
    <w:abstractNumId w:val="12"/>
  </w:num>
  <w:num w:numId="4" w16cid:durableId="1362315180">
    <w:abstractNumId w:val="22"/>
  </w:num>
  <w:num w:numId="5" w16cid:durableId="1622686312">
    <w:abstractNumId w:val="0"/>
  </w:num>
  <w:num w:numId="6" w16cid:durableId="850415734">
    <w:abstractNumId w:val="15"/>
  </w:num>
  <w:num w:numId="7" w16cid:durableId="1146358934">
    <w:abstractNumId w:val="14"/>
  </w:num>
  <w:num w:numId="8" w16cid:durableId="994264111">
    <w:abstractNumId w:val="21"/>
  </w:num>
  <w:num w:numId="9" w16cid:durableId="682778528">
    <w:abstractNumId w:val="16"/>
  </w:num>
  <w:num w:numId="10" w16cid:durableId="697240052">
    <w:abstractNumId w:val="6"/>
  </w:num>
  <w:num w:numId="11" w16cid:durableId="819931609">
    <w:abstractNumId w:val="10"/>
  </w:num>
  <w:num w:numId="12" w16cid:durableId="1686052841">
    <w:abstractNumId w:val="17"/>
  </w:num>
  <w:num w:numId="13" w16cid:durableId="297996106">
    <w:abstractNumId w:val="2"/>
  </w:num>
  <w:num w:numId="14" w16cid:durableId="1990477752">
    <w:abstractNumId w:val="18"/>
  </w:num>
  <w:num w:numId="15" w16cid:durableId="829173213">
    <w:abstractNumId w:val="1"/>
  </w:num>
  <w:num w:numId="16" w16cid:durableId="503126152">
    <w:abstractNumId w:val="9"/>
  </w:num>
  <w:num w:numId="17" w16cid:durableId="136918610">
    <w:abstractNumId w:val="7"/>
  </w:num>
  <w:num w:numId="18" w16cid:durableId="1389376885">
    <w:abstractNumId w:val="4"/>
  </w:num>
  <w:num w:numId="19" w16cid:durableId="2094662242">
    <w:abstractNumId w:val="3"/>
  </w:num>
  <w:num w:numId="20" w16cid:durableId="1289775456">
    <w:abstractNumId w:val="19"/>
  </w:num>
  <w:num w:numId="21" w16cid:durableId="1176966607">
    <w:abstractNumId w:val="11"/>
  </w:num>
  <w:num w:numId="22" w16cid:durableId="109668949">
    <w:abstractNumId w:val="20"/>
  </w:num>
  <w:num w:numId="23" w16cid:durableId="79568052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FE0"/>
    <w:rsid w:val="000C37C6"/>
    <w:rsid w:val="000D444E"/>
    <w:rsid w:val="00152BB9"/>
    <w:rsid w:val="0021341F"/>
    <w:rsid w:val="00253B24"/>
    <w:rsid w:val="002D32B6"/>
    <w:rsid w:val="002F44FA"/>
    <w:rsid w:val="00317164"/>
    <w:rsid w:val="0042590A"/>
    <w:rsid w:val="00444DC1"/>
    <w:rsid w:val="00453291"/>
    <w:rsid w:val="004A5C2E"/>
    <w:rsid w:val="00563625"/>
    <w:rsid w:val="005846EA"/>
    <w:rsid w:val="005B7338"/>
    <w:rsid w:val="005C719B"/>
    <w:rsid w:val="005F540E"/>
    <w:rsid w:val="0061222A"/>
    <w:rsid w:val="00620941"/>
    <w:rsid w:val="00623922"/>
    <w:rsid w:val="006A34C0"/>
    <w:rsid w:val="006C1DF2"/>
    <w:rsid w:val="00717512"/>
    <w:rsid w:val="00781ADC"/>
    <w:rsid w:val="00804AF8"/>
    <w:rsid w:val="00855CAE"/>
    <w:rsid w:val="0090309F"/>
    <w:rsid w:val="00917412"/>
    <w:rsid w:val="00990A41"/>
    <w:rsid w:val="009A0035"/>
    <w:rsid w:val="009E4088"/>
    <w:rsid w:val="009E5BC4"/>
    <w:rsid w:val="00A5622B"/>
    <w:rsid w:val="00A7691F"/>
    <w:rsid w:val="00A80DC5"/>
    <w:rsid w:val="00A85F8F"/>
    <w:rsid w:val="00AC4D4B"/>
    <w:rsid w:val="00AF3E0A"/>
    <w:rsid w:val="00B26D00"/>
    <w:rsid w:val="00BE7FB6"/>
    <w:rsid w:val="00C61ABB"/>
    <w:rsid w:val="00CA238A"/>
    <w:rsid w:val="00D93CEB"/>
    <w:rsid w:val="00DA7A74"/>
    <w:rsid w:val="00E25FE0"/>
    <w:rsid w:val="00E718A8"/>
    <w:rsid w:val="00EB00E8"/>
    <w:rsid w:val="00ED16C4"/>
    <w:rsid w:val="00F55520"/>
    <w:rsid w:val="00F743A5"/>
    <w:rsid w:val="00F8152A"/>
    <w:rsid w:val="00FF5E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7177C"/>
  <w15:docId w15:val="{1BBF2E6B-8A00-4592-9192-B908ED4D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
    <w:name w:val="Footnote_"/>
    <w:basedOn w:val="Domylnaczcionkaakapitu"/>
    <w:link w:val="Footnote0"/>
    <w:rPr>
      <w:rFonts w:ascii="Arial" w:eastAsia="Arial" w:hAnsi="Arial" w:cs="Arial"/>
      <w:b w:val="0"/>
      <w:bCs w:val="0"/>
      <w:i w:val="0"/>
      <w:iCs w:val="0"/>
      <w:smallCaps w:val="0"/>
      <w:strike w:val="0"/>
      <w:sz w:val="20"/>
      <w:szCs w:val="20"/>
      <w:u w:val="none"/>
    </w:rPr>
  </w:style>
  <w:style w:type="character" w:customStyle="1" w:styleId="TekstpodstawowyZnak">
    <w:name w:val="Tekst podstawowy Znak"/>
    <w:basedOn w:val="Domylnaczcionkaakapitu"/>
    <w:link w:val="Tekstpodstawowy"/>
    <w:rPr>
      <w:rFonts w:ascii="Arial" w:eastAsia="Arial" w:hAnsi="Arial" w:cs="Arial"/>
      <w:b w:val="0"/>
      <w:bCs w:val="0"/>
      <w:i w:val="0"/>
      <w:iCs w:val="0"/>
      <w:smallCaps w:val="0"/>
      <w:strike w:val="0"/>
      <w:u w:val="none"/>
    </w:rPr>
  </w:style>
  <w:style w:type="character" w:customStyle="1" w:styleId="Heading2">
    <w:name w:val="Heading #2_"/>
    <w:basedOn w:val="Domylnaczcionkaakapitu"/>
    <w:link w:val="Heading20"/>
    <w:rPr>
      <w:rFonts w:ascii="Arial" w:eastAsia="Arial" w:hAnsi="Arial" w:cs="Arial"/>
      <w:b/>
      <w:bCs/>
      <w:i w:val="0"/>
      <w:iCs w:val="0"/>
      <w:smallCaps w:val="0"/>
      <w:strike w:val="0"/>
      <w:sz w:val="28"/>
      <w:szCs w:val="28"/>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Tableofcontents">
    <w:name w:val="Table of contents_"/>
    <w:basedOn w:val="Domylnaczcionkaakapitu"/>
    <w:link w:val="Tableofcontents0"/>
    <w:rPr>
      <w:rFonts w:ascii="Arial" w:eastAsia="Arial" w:hAnsi="Arial" w:cs="Arial"/>
      <w:b w:val="0"/>
      <w:bCs w:val="0"/>
      <w:i w:val="0"/>
      <w:iCs w:val="0"/>
      <w:smallCaps w:val="0"/>
      <w:strike w:val="0"/>
      <w:u w:val="none"/>
    </w:rPr>
  </w:style>
  <w:style w:type="character" w:customStyle="1" w:styleId="Heading1">
    <w:name w:val="Heading #1_"/>
    <w:basedOn w:val="Domylnaczcionkaakapitu"/>
    <w:link w:val="Heading10"/>
    <w:rPr>
      <w:rFonts w:ascii="Arial" w:eastAsia="Arial" w:hAnsi="Arial" w:cs="Arial"/>
      <w:b/>
      <w:bCs/>
      <w:i w:val="0"/>
      <w:iCs w:val="0"/>
      <w:smallCaps w:val="0"/>
      <w:strike w:val="0"/>
      <w:sz w:val="32"/>
      <w:szCs w:val="32"/>
      <w:u w:val="none"/>
    </w:rPr>
  </w:style>
  <w:style w:type="character" w:customStyle="1" w:styleId="Other">
    <w:name w:val="Other_"/>
    <w:basedOn w:val="Domylnaczcionkaakapitu"/>
    <w:link w:val="Other0"/>
    <w:rPr>
      <w:rFonts w:ascii="Arial" w:eastAsia="Arial" w:hAnsi="Arial" w:cs="Arial"/>
      <w:b w:val="0"/>
      <w:bCs w:val="0"/>
      <w:i w:val="0"/>
      <w:iCs w:val="0"/>
      <w:smallCaps w:val="0"/>
      <w:strike w:val="0"/>
      <w:u w:val="none"/>
      <w:lang w:val="en-US" w:eastAsia="en-US" w:bidi="en-US"/>
    </w:rPr>
  </w:style>
  <w:style w:type="paragraph" w:customStyle="1" w:styleId="Footnote0">
    <w:name w:val="Footnote"/>
    <w:basedOn w:val="Normalny"/>
    <w:link w:val="Footnote"/>
    <w:pPr>
      <w:shd w:val="clear" w:color="auto" w:fill="FFFFFF"/>
      <w:spacing w:line="360" w:lineRule="auto"/>
    </w:pPr>
    <w:rPr>
      <w:rFonts w:ascii="Arial" w:eastAsia="Arial" w:hAnsi="Arial" w:cs="Arial"/>
      <w:sz w:val="20"/>
      <w:szCs w:val="20"/>
    </w:rPr>
  </w:style>
  <w:style w:type="paragraph" w:styleId="Tekstpodstawowy">
    <w:name w:val="Body Text"/>
    <w:basedOn w:val="Normalny"/>
    <w:link w:val="TekstpodstawowyZnak"/>
    <w:qFormat/>
    <w:pPr>
      <w:shd w:val="clear" w:color="auto" w:fill="FFFFFF"/>
      <w:spacing w:after="100" w:line="360" w:lineRule="auto"/>
    </w:pPr>
    <w:rPr>
      <w:rFonts w:ascii="Arial" w:eastAsia="Arial" w:hAnsi="Arial" w:cs="Arial"/>
    </w:rPr>
  </w:style>
  <w:style w:type="paragraph" w:customStyle="1" w:styleId="Heading20">
    <w:name w:val="Heading #2"/>
    <w:basedOn w:val="Normalny"/>
    <w:link w:val="Heading2"/>
    <w:pPr>
      <w:shd w:val="clear" w:color="auto" w:fill="FFFFFF"/>
      <w:spacing w:after="100"/>
      <w:ind w:left="180" w:hanging="180"/>
      <w:outlineLvl w:val="1"/>
    </w:pPr>
    <w:rPr>
      <w:rFonts w:ascii="Arial" w:eastAsia="Arial" w:hAnsi="Arial" w:cs="Arial"/>
      <w:b/>
      <w:bCs/>
      <w:sz w:val="28"/>
      <w:szCs w:val="28"/>
    </w:rPr>
  </w:style>
  <w:style w:type="paragraph" w:customStyle="1" w:styleId="Headerorfooter20">
    <w:name w:val="Header or footer (2)"/>
    <w:basedOn w:val="Normalny"/>
    <w:link w:val="Headerorfooter2"/>
    <w:pPr>
      <w:shd w:val="clear" w:color="auto" w:fill="FFFFFF"/>
    </w:pPr>
    <w:rPr>
      <w:rFonts w:ascii="Times New Roman" w:eastAsia="Times New Roman" w:hAnsi="Times New Roman" w:cs="Times New Roman"/>
      <w:sz w:val="20"/>
      <w:szCs w:val="20"/>
    </w:rPr>
  </w:style>
  <w:style w:type="paragraph" w:customStyle="1" w:styleId="Tableofcontents0">
    <w:name w:val="Table of contents"/>
    <w:basedOn w:val="Normalny"/>
    <w:link w:val="Tableofcontents"/>
    <w:pPr>
      <w:shd w:val="clear" w:color="auto" w:fill="FFFFFF"/>
      <w:spacing w:after="100" w:line="360" w:lineRule="auto"/>
      <w:ind w:left="240"/>
      <w:jc w:val="both"/>
    </w:pPr>
    <w:rPr>
      <w:rFonts w:ascii="Arial" w:eastAsia="Arial" w:hAnsi="Arial" w:cs="Arial"/>
    </w:rPr>
  </w:style>
  <w:style w:type="paragraph" w:customStyle="1" w:styleId="Heading10">
    <w:name w:val="Heading #1"/>
    <w:basedOn w:val="Normalny"/>
    <w:link w:val="Heading1"/>
    <w:pPr>
      <w:shd w:val="clear" w:color="auto" w:fill="FFFFFF"/>
      <w:spacing w:after="160" w:line="360" w:lineRule="auto"/>
      <w:outlineLvl w:val="0"/>
    </w:pPr>
    <w:rPr>
      <w:rFonts w:ascii="Arial" w:eastAsia="Arial" w:hAnsi="Arial" w:cs="Arial"/>
      <w:b/>
      <w:bCs/>
      <w:sz w:val="32"/>
      <w:szCs w:val="32"/>
    </w:rPr>
  </w:style>
  <w:style w:type="paragraph" w:customStyle="1" w:styleId="Other0">
    <w:name w:val="Other"/>
    <w:basedOn w:val="Normalny"/>
    <w:link w:val="Other"/>
    <w:pPr>
      <w:shd w:val="clear" w:color="auto" w:fill="FFFFFF"/>
      <w:spacing w:after="100" w:line="360" w:lineRule="auto"/>
    </w:pPr>
    <w:rPr>
      <w:rFonts w:ascii="Arial" w:eastAsia="Arial" w:hAnsi="Arial" w:cs="Arial"/>
      <w:lang w:val="en-US" w:eastAsia="en-US" w:bidi="en-US"/>
    </w:rPr>
  </w:style>
  <w:style w:type="paragraph" w:styleId="Nagwek">
    <w:name w:val="header"/>
    <w:aliases w:val="Znak17,Znak + Wyjustowany,Interlinia:  Wi..., Znak"/>
    <w:basedOn w:val="Normalny"/>
    <w:link w:val="NagwekZnak"/>
    <w:uiPriority w:val="99"/>
    <w:unhideWhenUsed/>
    <w:rsid w:val="00ED16C4"/>
    <w:pPr>
      <w:tabs>
        <w:tab w:val="center" w:pos="4536"/>
        <w:tab w:val="right" w:pos="9072"/>
      </w:tabs>
    </w:pPr>
  </w:style>
  <w:style w:type="character" w:customStyle="1" w:styleId="NagwekZnak">
    <w:name w:val="Nagłówek Znak"/>
    <w:aliases w:val="Znak17 Znak,Znak + Wyjustowany Znak,Interlinia:  Wi... Znak, Znak Znak"/>
    <w:basedOn w:val="Domylnaczcionkaakapitu"/>
    <w:link w:val="Nagwek"/>
    <w:uiPriority w:val="99"/>
    <w:rsid w:val="00ED16C4"/>
    <w:rPr>
      <w:color w:val="000000"/>
    </w:rPr>
  </w:style>
  <w:style w:type="paragraph" w:styleId="Stopka">
    <w:name w:val="footer"/>
    <w:basedOn w:val="Normalny"/>
    <w:link w:val="StopkaZnak"/>
    <w:uiPriority w:val="99"/>
    <w:unhideWhenUsed/>
    <w:rsid w:val="00ED16C4"/>
    <w:pPr>
      <w:tabs>
        <w:tab w:val="center" w:pos="4536"/>
        <w:tab w:val="right" w:pos="9072"/>
      </w:tabs>
    </w:pPr>
  </w:style>
  <w:style w:type="character" w:customStyle="1" w:styleId="StopkaZnak">
    <w:name w:val="Stopka Znak"/>
    <w:basedOn w:val="Domylnaczcionkaakapitu"/>
    <w:link w:val="Stopka"/>
    <w:uiPriority w:val="99"/>
    <w:rsid w:val="00ED16C4"/>
    <w:rPr>
      <w:color w:val="000000"/>
    </w:rPr>
  </w:style>
  <w:style w:type="character" w:styleId="Odwoaniedokomentarza">
    <w:name w:val="annotation reference"/>
    <w:basedOn w:val="Domylnaczcionkaakapitu"/>
    <w:uiPriority w:val="99"/>
    <w:semiHidden/>
    <w:unhideWhenUsed/>
    <w:rsid w:val="00F55520"/>
    <w:rPr>
      <w:sz w:val="16"/>
      <w:szCs w:val="16"/>
    </w:rPr>
  </w:style>
  <w:style w:type="paragraph" w:styleId="Tekstkomentarza">
    <w:name w:val="annotation text"/>
    <w:basedOn w:val="Normalny"/>
    <w:link w:val="TekstkomentarzaZnak"/>
    <w:uiPriority w:val="99"/>
    <w:semiHidden/>
    <w:unhideWhenUsed/>
    <w:rsid w:val="00F55520"/>
    <w:rPr>
      <w:sz w:val="20"/>
      <w:szCs w:val="20"/>
    </w:rPr>
  </w:style>
  <w:style w:type="character" w:customStyle="1" w:styleId="TekstkomentarzaZnak">
    <w:name w:val="Tekst komentarza Znak"/>
    <w:basedOn w:val="Domylnaczcionkaakapitu"/>
    <w:link w:val="Tekstkomentarza"/>
    <w:uiPriority w:val="99"/>
    <w:semiHidden/>
    <w:rsid w:val="00F55520"/>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55520"/>
    <w:rPr>
      <w:b/>
      <w:bCs/>
    </w:rPr>
  </w:style>
  <w:style w:type="character" w:customStyle="1" w:styleId="TematkomentarzaZnak">
    <w:name w:val="Temat komentarza Znak"/>
    <w:basedOn w:val="TekstkomentarzaZnak"/>
    <w:link w:val="Tematkomentarza"/>
    <w:uiPriority w:val="99"/>
    <w:semiHidden/>
    <w:rsid w:val="00F55520"/>
    <w:rPr>
      <w:b/>
      <w:bCs/>
      <w:color w:val="000000"/>
      <w:sz w:val="20"/>
      <w:szCs w:val="20"/>
    </w:rPr>
  </w:style>
  <w:style w:type="paragraph" w:styleId="Akapitzlist">
    <w:name w:val="List Paragraph"/>
    <w:basedOn w:val="Normalny"/>
    <w:uiPriority w:val="34"/>
    <w:qFormat/>
    <w:rsid w:val="00A85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35767-132E-4119-8759-A915E9FA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942</Words>
  <Characters>5655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Harasimiuk Hanna</dc:creator>
  <cp:keywords/>
  <cp:lastModifiedBy>Paulina Drożdżewska</cp:lastModifiedBy>
  <cp:revision>3</cp:revision>
  <dcterms:created xsi:type="dcterms:W3CDTF">2023-08-02T10:57:00Z</dcterms:created>
  <dcterms:modified xsi:type="dcterms:W3CDTF">2023-08-03T05:09:00Z</dcterms:modified>
</cp:coreProperties>
</file>